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18A0" w14:textId="3C26E70D" w:rsidR="00E11410" w:rsidRPr="00F52C84" w:rsidRDefault="00E11410" w:rsidP="00DD6809">
      <w:pPr>
        <w:spacing w:after="120" w:line="276" w:lineRule="auto"/>
        <w:jc w:val="center"/>
        <w:rPr>
          <w:rFonts w:ascii="Times New Roman" w:hAnsi="Times New Roman" w:cs="Times New Roman"/>
        </w:rPr>
      </w:pPr>
      <w:r w:rsidRPr="00F52C84">
        <w:rPr>
          <w:rFonts w:ascii="Times New Roman" w:eastAsia="Times New Roman" w:hAnsi="Times New Roman" w:cs="Times New Roman"/>
          <w:b/>
          <w:bCs/>
          <w:sz w:val="36"/>
          <w:szCs w:val="36"/>
        </w:rPr>
        <w:t>RÉPUBLIQUE DE GUINÉE</w:t>
      </w:r>
    </w:p>
    <w:p w14:paraId="31DF8035" w14:textId="4881E45F" w:rsidR="001447CF" w:rsidRPr="00B81843" w:rsidRDefault="00E11410" w:rsidP="00DD6809">
      <w:pPr>
        <w:spacing w:after="120" w:line="276" w:lineRule="auto"/>
        <w:jc w:val="center"/>
        <w:rPr>
          <w:rFonts w:ascii="Times New Roman" w:eastAsia="Times New Roman" w:hAnsi="Times New Roman" w:cs="Times New Roman"/>
          <w:sz w:val="28"/>
        </w:rPr>
      </w:pPr>
      <w:r w:rsidRPr="00F52C84">
        <w:rPr>
          <w:rFonts w:ascii="Times New Roman" w:eastAsia="Times New Roman" w:hAnsi="Times New Roman" w:cs="Times New Roman"/>
          <w:sz w:val="28"/>
        </w:rPr>
        <w:t>Travail- Justice- Solidarité</w:t>
      </w:r>
    </w:p>
    <w:p w14:paraId="4757CF9B" w14:textId="66057950" w:rsidR="006413B8" w:rsidRPr="006413B8" w:rsidRDefault="006413B8" w:rsidP="00DD6809">
      <w:pPr>
        <w:tabs>
          <w:tab w:val="left" w:pos="708"/>
          <w:tab w:val="left" w:pos="1416"/>
          <w:tab w:val="left" w:pos="2124"/>
          <w:tab w:val="left" w:pos="2832"/>
          <w:tab w:val="left" w:pos="3540"/>
          <w:tab w:val="left" w:pos="4248"/>
          <w:tab w:val="left" w:pos="4956"/>
          <w:tab w:val="center" w:pos="5048"/>
          <w:tab w:val="left" w:pos="5664"/>
          <w:tab w:val="left" w:pos="6849"/>
        </w:tabs>
        <w:spacing w:after="120" w:line="276" w:lineRule="auto"/>
        <w:jc w:val="center"/>
        <w:rPr>
          <w:rFonts w:ascii="Times New Roman" w:hAnsi="Times New Roman" w:cs="Times New Roman"/>
        </w:rPr>
      </w:pPr>
    </w:p>
    <w:p w14:paraId="6F4D143A" w14:textId="3A22FE22" w:rsidR="00B81843" w:rsidRDefault="006869F2" w:rsidP="00DD6809">
      <w:pPr>
        <w:spacing w:after="120" w:line="276" w:lineRule="auto"/>
        <w:jc w:val="center"/>
        <w:rPr>
          <w:rFonts w:ascii="Times New Roman" w:eastAsia="Times New Roman" w:hAnsi="Times New Roman" w:cs="Times New Roman"/>
          <w:b/>
          <w:sz w:val="48"/>
        </w:rPr>
      </w:pPr>
      <w:r w:rsidRPr="0027199A">
        <w:rPr>
          <w:rFonts w:ascii="Times New Roman" w:hAnsi="Times New Roman" w:cs="Times New Roman"/>
          <w:noProof/>
          <w:sz w:val="28"/>
          <w:lang w:eastAsia="fr-FR"/>
        </w:rPr>
        <w:drawing>
          <wp:anchor distT="0" distB="0" distL="114300" distR="114300" simplePos="0" relativeHeight="251660288" behindDoc="0" locked="0" layoutInCell="1" allowOverlap="1" wp14:anchorId="4C354198" wp14:editId="6B7C2E39">
            <wp:simplePos x="0" y="0"/>
            <wp:positionH relativeFrom="page">
              <wp:align>center</wp:align>
            </wp:positionH>
            <wp:positionV relativeFrom="page">
              <wp:posOffset>1879600</wp:posOffset>
            </wp:positionV>
            <wp:extent cx="1306195" cy="120904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0BA65" w14:textId="77777777" w:rsidR="00DD6809" w:rsidRDefault="00DD6809" w:rsidP="00DD6809">
      <w:pPr>
        <w:spacing w:after="120" w:line="276" w:lineRule="auto"/>
        <w:jc w:val="center"/>
        <w:rPr>
          <w:rFonts w:ascii="Times New Roman" w:eastAsia="Times New Roman" w:hAnsi="Times New Roman" w:cs="Times New Roman"/>
          <w:b/>
          <w:sz w:val="48"/>
        </w:rPr>
      </w:pPr>
    </w:p>
    <w:p w14:paraId="5214DC40" w14:textId="77777777" w:rsidR="00345242" w:rsidRDefault="00345242" w:rsidP="00DD6809">
      <w:pPr>
        <w:spacing w:after="120" w:line="276" w:lineRule="auto"/>
        <w:jc w:val="center"/>
        <w:rPr>
          <w:rFonts w:ascii="Times New Roman" w:eastAsia="Times New Roman" w:hAnsi="Times New Roman" w:cs="Times New Roman"/>
          <w:b/>
          <w:sz w:val="48"/>
        </w:rPr>
      </w:pPr>
    </w:p>
    <w:p w14:paraId="27B5916D" w14:textId="07292FA1" w:rsidR="00E11410" w:rsidRPr="00F52C84" w:rsidRDefault="00E11410" w:rsidP="00DD6809">
      <w:pPr>
        <w:spacing w:after="120" w:line="276" w:lineRule="auto"/>
        <w:jc w:val="center"/>
        <w:rPr>
          <w:rFonts w:ascii="Times New Roman" w:hAnsi="Times New Roman" w:cs="Times New Roman"/>
        </w:rPr>
      </w:pPr>
      <w:r w:rsidRPr="00F52C84">
        <w:rPr>
          <w:rFonts w:ascii="Times New Roman" w:eastAsia="Times New Roman" w:hAnsi="Times New Roman" w:cs="Times New Roman"/>
          <w:b/>
          <w:sz w:val="48"/>
        </w:rPr>
        <w:t>CONSEIL NATIONAL DE LA TRANSITION</w:t>
      </w:r>
    </w:p>
    <w:p w14:paraId="7B98BFA9" w14:textId="5C40488E" w:rsidR="00E11410" w:rsidRPr="00F52C84" w:rsidRDefault="00E11410" w:rsidP="00DD6809">
      <w:pPr>
        <w:tabs>
          <w:tab w:val="left" w:pos="3495"/>
        </w:tabs>
        <w:spacing w:after="120" w:line="276" w:lineRule="auto"/>
        <w:jc w:val="center"/>
        <w:rPr>
          <w:rFonts w:ascii="Times New Roman" w:hAnsi="Times New Roman" w:cs="Times New Roman"/>
        </w:rPr>
      </w:pPr>
      <w:r w:rsidRPr="00F52C84">
        <w:rPr>
          <w:rFonts w:ascii="Times New Roman" w:hAnsi="Times New Roman" w:cs="Times New Roman"/>
          <w:noProof/>
          <w:lang w:eastAsia="fr-FR"/>
        </w:rPr>
        <mc:AlternateContent>
          <mc:Choice Requires="wps">
            <w:drawing>
              <wp:anchor distT="4294967295" distB="4294967295" distL="114300" distR="114300" simplePos="0" relativeHeight="251659264" behindDoc="0" locked="0" layoutInCell="1" allowOverlap="1" wp14:anchorId="5365047E" wp14:editId="656A268B">
                <wp:simplePos x="0" y="0"/>
                <wp:positionH relativeFrom="column">
                  <wp:posOffset>2605405</wp:posOffset>
                </wp:positionH>
                <wp:positionV relativeFrom="paragraph">
                  <wp:posOffset>62229</wp:posOffset>
                </wp:positionV>
                <wp:extent cx="932815" cy="0"/>
                <wp:effectExtent l="0" t="0" r="0" b="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2815" cy="0"/>
                        </a:xfrm>
                        <a:prstGeom prst="straightConnector1">
                          <a:avLst/>
                        </a:prstGeom>
                        <a:noFill/>
                        <a:ln w="9326" cap="flat">
                          <a:solidFill>
                            <a:srgbClr val="4A7EBB"/>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17846E78" id="_x0000_t32" coordsize="21600,21600" o:spt="32" o:oned="t" path="m,l21600,21600e" filled="f">
                <v:path arrowok="t" fillok="f" o:connecttype="none"/>
                <o:lock v:ext="edit" shapetype="t"/>
              </v:shapetype>
              <v:shape id="Connecteur droit avec flèche 2" o:spid="_x0000_s1026" type="#_x0000_t32" style="position:absolute;margin-left:205.15pt;margin-top:4.9pt;width:73.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" strokecolor="#4a7ebb" strokeweight=".25906mm">
                <o:lock v:ext="edit" shapetype="f"/>
              </v:shape>
            </w:pict>
          </mc:Fallback>
        </mc:AlternateContent>
      </w:r>
    </w:p>
    <w:p w14:paraId="2DFDB806" w14:textId="16E0C785" w:rsidR="00E11410" w:rsidRPr="00F52C84" w:rsidRDefault="00E11410" w:rsidP="00DD6809">
      <w:pPr>
        <w:tabs>
          <w:tab w:val="left" w:pos="3495"/>
        </w:tabs>
        <w:spacing w:after="120" w:line="276" w:lineRule="auto"/>
        <w:jc w:val="center"/>
        <w:rPr>
          <w:rFonts w:ascii="Times New Roman" w:hAnsi="Times New Roman" w:cs="Times New Roman"/>
          <w:b/>
          <w:i/>
          <w:color w:val="FF0000"/>
          <w:sz w:val="72"/>
        </w:rPr>
      </w:pPr>
      <w:r w:rsidRPr="00F52C84">
        <w:rPr>
          <w:rFonts w:ascii="Times New Roman" w:hAnsi="Times New Roman" w:cs="Times New Roman"/>
          <w:b/>
          <w:i/>
          <w:color w:val="FF0000"/>
          <w:sz w:val="72"/>
        </w:rPr>
        <w:t>N° 0</w:t>
      </w:r>
      <w:r w:rsidR="00DD287E">
        <w:rPr>
          <w:rFonts w:ascii="Times New Roman" w:hAnsi="Times New Roman" w:cs="Times New Roman"/>
          <w:b/>
          <w:i/>
          <w:color w:val="FF0000"/>
          <w:sz w:val="72"/>
        </w:rPr>
        <w:t>02</w:t>
      </w:r>
    </w:p>
    <w:p w14:paraId="42B61971" w14:textId="77777777" w:rsidR="00345242" w:rsidRDefault="00345242" w:rsidP="00DD6809">
      <w:pPr>
        <w:spacing w:after="120" w:line="276" w:lineRule="auto"/>
        <w:ind w:right="-360"/>
        <w:jc w:val="center"/>
        <w:rPr>
          <w:rFonts w:ascii="Times New Roman" w:hAnsi="Times New Roman" w:cs="Times New Roman"/>
          <w:sz w:val="32"/>
          <w:szCs w:val="32"/>
        </w:rPr>
      </w:pPr>
    </w:p>
    <w:p w14:paraId="79897AF1" w14:textId="055255E6" w:rsidR="00E11410" w:rsidRPr="00F52C84" w:rsidRDefault="00E11410" w:rsidP="00DD6809">
      <w:pPr>
        <w:spacing w:after="120" w:line="276" w:lineRule="auto"/>
        <w:ind w:right="-360"/>
        <w:jc w:val="center"/>
        <w:rPr>
          <w:rFonts w:ascii="Times New Roman" w:hAnsi="Times New Roman" w:cs="Times New Roman"/>
          <w:sz w:val="32"/>
          <w:szCs w:val="32"/>
        </w:rPr>
      </w:pPr>
      <w:r w:rsidRPr="00F52C84">
        <w:rPr>
          <w:rFonts w:ascii="Times New Roman" w:hAnsi="Times New Roman" w:cs="Times New Roman"/>
          <w:sz w:val="32"/>
          <w:szCs w:val="32"/>
        </w:rPr>
        <w:t>Enregistré au Secrétariat Central du CNT sou</w:t>
      </w:r>
      <w:r w:rsidR="00CA4F77" w:rsidRPr="00F52C84">
        <w:rPr>
          <w:rFonts w:ascii="Times New Roman" w:hAnsi="Times New Roman" w:cs="Times New Roman"/>
          <w:sz w:val="32"/>
          <w:szCs w:val="32"/>
        </w:rPr>
        <w:t xml:space="preserve">s le numéro </w:t>
      </w:r>
      <w:r w:rsidR="00CA4F77" w:rsidRPr="002E13BA">
        <w:rPr>
          <w:rFonts w:ascii="Times New Roman" w:hAnsi="Times New Roman" w:cs="Times New Roman"/>
          <w:sz w:val="32"/>
          <w:szCs w:val="32"/>
        </w:rPr>
        <w:t>N°</w:t>
      </w:r>
      <w:r w:rsidR="00225BF6" w:rsidRPr="002E13BA">
        <w:rPr>
          <w:rFonts w:ascii="Times New Roman" w:hAnsi="Times New Roman" w:cs="Times New Roman"/>
          <w:sz w:val="32"/>
          <w:szCs w:val="32"/>
        </w:rPr>
        <w:t>1081 du 16/09/2024</w:t>
      </w:r>
    </w:p>
    <w:p w14:paraId="2A3E7BAB" w14:textId="639E76C6" w:rsidR="00E11410" w:rsidRPr="00F52C84" w:rsidRDefault="00E65B2B" w:rsidP="00DD6809">
      <w:pPr>
        <w:spacing w:after="120" w:line="276" w:lineRule="auto"/>
        <w:ind w:right="-360"/>
        <w:jc w:val="center"/>
        <w:rPr>
          <w:rFonts w:ascii="Times New Roman" w:hAnsi="Times New Roman" w:cs="Times New Roman"/>
          <w:sz w:val="28"/>
          <w:szCs w:val="28"/>
        </w:rPr>
      </w:pPr>
      <w:r w:rsidRPr="00F52C84">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14:anchorId="34559B5B" wp14:editId="047EDFB6">
                <wp:simplePos x="0" y="0"/>
                <wp:positionH relativeFrom="column">
                  <wp:posOffset>651601</wp:posOffset>
                </wp:positionH>
                <wp:positionV relativeFrom="paragraph">
                  <wp:posOffset>312601</wp:posOffset>
                </wp:positionV>
                <wp:extent cx="5388428" cy="555172"/>
                <wp:effectExtent l="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428" cy="555172"/>
                        </a:xfrm>
                        <a:prstGeom prst="rect">
                          <a:avLst/>
                        </a:prstGeom>
                        <a:solidFill>
                          <a:srgbClr val="4F81BD"/>
                        </a:solidFill>
                        <a:ln cap="flat">
                          <a:noFill/>
                          <a:prstDash val="solid"/>
                        </a:ln>
                      </wps:spPr>
                      <wps:txbx>
                        <w:txbxContent>
                          <w:p w14:paraId="5C521DAF" w14:textId="7EC56311" w:rsidR="00BF0A9C" w:rsidRDefault="00BF0A9C" w:rsidP="00B81843">
                            <w:pPr>
                              <w:jc w:val="center"/>
                            </w:pPr>
                            <w:r>
                              <w:rPr>
                                <w:color w:val="FFFFFF"/>
                                <w:sz w:val="72"/>
                              </w:rPr>
                              <w:t>SESSION 202</w:t>
                            </w:r>
                            <w:r w:rsidR="00DD287E">
                              <w:rPr>
                                <w:color w:val="FFFFFF"/>
                                <w:sz w:val="72"/>
                              </w:rPr>
                              <w:t>5</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34559B5B" id="Rectangle 3" o:spid="_x0000_s1026" style="position:absolute;left:0;text-align:left;margin-left:51.3pt;margin-top:24.6pt;width:424.3pt;height:4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" fillcolor="#4f81bd" stroked="f">
                <v:textbox inset="0,0,0,0">
                  <w:txbxContent>
                    <w:p w14:paraId="5C521DAF" w14:textId="7EC56311" w:rsidR="00BF0A9C" w:rsidRDefault="00BF0A9C" w:rsidP="00B81843">
                      <w:pPr>
                        <w:jc w:val="center"/>
                      </w:pPr>
                      <w:r>
                        <w:rPr>
                          <w:color w:val="FFFFFF"/>
                          <w:sz w:val="72"/>
                        </w:rPr>
                        <w:t>SESSION 202</w:t>
                      </w:r>
                      <w:r w:rsidR="00DD287E">
                        <w:rPr>
                          <w:color w:val="FFFFFF"/>
                          <w:sz w:val="72"/>
                        </w:rPr>
                        <w:t>5</w:t>
                      </w:r>
                    </w:p>
                  </w:txbxContent>
                </v:textbox>
              </v:rect>
            </w:pict>
          </mc:Fallback>
        </mc:AlternateContent>
      </w:r>
    </w:p>
    <w:p w14:paraId="3A1B1C5F" w14:textId="1C6180FF" w:rsidR="00E11410" w:rsidRPr="00F52C84" w:rsidRDefault="00E11410" w:rsidP="00DD6809">
      <w:pPr>
        <w:spacing w:after="120" w:line="276" w:lineRule="auto"/>
        <w:jc w:val="center"/>
        <w:rPr>
          <w:rFonts w:ascii="Times New Roman" w:hAnsi="Times New Roman" w:cs="Times New Roman"/>
        </w:rPr>
      </w:pPr>
    </w:p>
    <w:p w14:paraId="3D1C4CC4" w14:textId="77777777" w:rsidR="00E11410" w:rsidRPr="00F52C84" w:rsidRDefault="00E11410" w:rsidP="00DD6809">
      <w:pPr>
        <w:spacing w:after="120" w:line="276" w:lineRule="auto"/>
        <w:jc w:val="center"/>
        <w:rPr>
          <w:rFonts w:ascii="Times New Roman" w:hAnsi="Times New Roman" w:cs="Times New Roman"/>
          <w:b/>
          <w:bCs/>
          <w:sz w:val="48"/>
          <w:szCs w:val="48"/>
        </w:rPr>
      </w:pPr>
    </w:p>
    <w:p w14:paraId="01B9D665" w14:textId="77777777" w:rsidR="00E11410" w:rsidRPr="00F52C84" w:rsidRDefault="00E11410" w:rsidP="00DD6809">
      <w:pPr>
        <w:spacing w:after="120" w:line="276" w:lineRule="auto"/>
        <w:jc w:val="center"/>
        <w:rPr>
          <w:rFonts w:ascii="Times New Roman" w:hAnsi="Times New Roman" w:cs="Times New Roman"/>
          <w:sz w:val="36"/>
          <w:szCs w:val="36"/>
        </w:rPr>
      </w:pPr>
      <w:r w:rsidRPr="00F52C84">
        <w:rPr>
          <w:rFonts w:ascii="Times New Roman" w:hAnsi="Times New Roman" w:cs="Times New Roman"/>
          <w:b/>
          <w:bCs/>
          <w:sz w:val="36"/>
          <w:szCs w:val="36"/>
        </w:rPr>
        <w:t>RAPPORT</w:t>
      </w:r>
    </w:p>
    <w:p w14:paraId="51629657" w14:textId="77777777" w:rsidR="00E11410" w:rsidRPr="00F52C84" w:rsidRDefault="00E11410" w:rsidP="00DD6809">
      <w:pPr>
        <w:spacing w:after="120" w:line="276" w:lineRule="auto"/>
        <w:jc w:val="center"/>
        <w:rPr>
          <w:rFonts w:ascii="Times New Roman" w:hAnsi="Times New Roman" w:cs="Times New Roman"/>
          <w:b/>
          <w:sz w:val="36"/>
          <w:szCs w:val="36"/>
        </w:rPr>
      </w:pPr>
      <w:r w:rsidRPr="00F52C84">
        <w:rPr>
          <w:rFonts w:ascii="Times New Roman" w:hAnsi="Times New Roman" w:cs="Times New Roman"/>
          <w:b/>
          <w:sz w:val="36"/>
          <w:szCs w:val="36"/>
        </w:rPr>
        <w:t>Fait</w:t>
      </w:r>
    </w:p>
    <w:p w14:paraId="4E2E638B" w14:textId="179039AE" w:rsidR="00E11410" w:rsidRPr="00F52C84" w:rsidRDefault="00E11410" w:rsidP="00DD6809">
      <w:pPr>
        <w:spacing w:after="120" w:line="276" w:lineRule="auto"/>
        <w:ind w:left="-142" w:right="-110"/>
        <w:jc w:val="center"/>
        <w:rPr>
          <w:rFonts w:ascii="Times New Roman" w:hAnsi="Times New Roman" w:cs="Times New Roman"/>
          <w:b/>
          <w:sz w:val="36"/>
          <w:szCs w:val="36"/>
        </w:rPr>
      </w:pPr>
      <w:r w:rsidRPr="00F52C84">
        <w:rPr>
          <w:rFonts w:ascii="Times New Roman" w:hAnsi="Times New Roman" w:cs="Times New Roman"/>
          <w:b/>
          <w:sz w:val="36"/>
          <w:szCs w:val="36"/>
        </w:rPr>
        <w:t xml:space="preserve">Par la Commission Santé, Education, Affaires sociales et Culturelles </w:t>
      </w:r>
      <w:r w:rsidR="007D196F">
        <w:rPr>
          <w:rFonts w:ascii="Times New Roman" w:hAnsi="Times New Roman" w:cs="Times New Roman"/>
          <w:b/>
          <w:sz w:val="36"/>
          <w:szCs w:val="36"/>
        </w:rPr>
        <w:t xml:space="preserve">sur </w:t>
      </w:r>
      <w:r w:rsidR="00E76C73">
        <w:rPr>
          <w:rFonts w:ascii="Times New Roman" w:hAnsi="Times New Roman" w:cs="Times New Roman"/>
          <w:b/>
          <w:sz w:val="36"/>
          <w:szCs w:val="36"/>
        </w:rPr>
        <w:t>l</w:t>
      </w:r>
      <w:r w:rsidRPr="00F52C84">
        <w:rPr>
          <w:rFonts w:ascii="Times New Roman" w:hAnsi="Times New Roman" w:cs="Times New Roman"/>
          <w:b/>
          <w:sz w:val="36"/>
          <w:szCs w:val="36"/>
        </w:rPr>
        <w:t xml:space="preserve">a </w:t>
      </w:r>
      <w:r w:rsidR="00475683" w:rsidRPr="00F52C84">
        <w:rPr>
          <w:rFonts w:ascii="Times New Roman" w:hAnsi="Times New Roman" w:cs="Times New Roman"/>
          <w:b/>
          <w:sz w:val="36"/>
          <w:szCs w:val="36"/>
        </w:rPr>
        <w:t>Convention Multilatérale de Sécurité Sociale</w:t>
      </w:r>
    </w:p>
    <w:p w14:paraId="64ADB777" w14:textId="77777777" w:rsidR="00E11410" w:rsidRPr="00F52C84" w:rsidRDefault="00E11410" w:rsidP="00121D0E">
      <w:pPr>
        <w:spacing w:after="120" w:line="276" w:lineRule="auto"/>
        <w:jc w:val="both"/>
        <w:rPr>
          <w:rFonts w:ascii="Times New Roman" w:hAnsi="Times New Roman" w:cs="Times New Roman"/>
          <w:sz w:val="36"/>
          <w:szCs w:val="36"/>
        </w:rPr>
      </w:pPr>
    </w:p>
    <w:p w14:paraId="5D2D9407" w14:textId="77777777" w:rsidR="00183303" w:rsidRDefault="00183303" w:rsidP="00121D0E">
      <w:pPr>
        <w:spacing w:after="120" w:line="276" w:lineRule="auto"/>
        <w:jc w:val="both"/>
        <w:rPr>
          <w:rFonts w:ascii="Times New Roman" w:hAnsi="Times New Roman" w:cs="Times New Roman"/>
          <w:b/>
          <w:bCs/>
          <w:sz w:val="32"/>
          <w:szCs w:val="32"/>
        </w:rPr>
      </w:pPr>
    </w:p>
    <w:p w14:paraId="7764469D" w14:textId="4A709C6B" w:rsidR="00E11410" w:rsidRPr="00D312A5" w:rsidRDefault="00E11410" w:rsidP="00121D0E">
      <w:pPr>
        <w:spacing w:after="120" w:line="276" w:lineRule="auto"/>
        <w:jc w:val="both"/>
        <w:rPr>
          <w:rFonts w:ascii="Times New Roman" w:hAnsi="Times New Roman" w:cs="Times New Roman"/>
          <w:b/>
          <w:bCs/>
          <w:sz w:val="32"/>
          <w:szCs w:val="32"/>
        </w:rPr>
      </w:pPr>
      <w:r w:rsidRPr="00D312A5">
        <w:rPr>
          <w:rFonts w:ascii="Times New Roman" w:hAnsi="Times New Roman" w:cs="Times New Roman"/>
          <w:b/>
          <w:bCs/>
          <w:sz w:val="32"/>
          <w:szCs w:val="32"/>
        </w:rPr>
        <w:t xml:space="preserve">Présenté par </w:t>
      </w:r>
      <w:r w:rsidRPr="00DD287E">
        <w:rPr>
          <w:rFonts w:ascii="Times New Roman" w:hAnsi="Times New Roman" w:cs="Times New Roman"/>
          <w:b/>
          <w:bCs/>
          <w:i/>
          <w:iCs/>
          <w:sz w:val="32"/>
          <w:szCs w:val="32"/>
        </w:rPr>
        <w:t>l</w:t>
      </w:r>
      <w:r w:rsidR="00863E5C" w:rsidRPr="00DD287E">
        <w:rPr>
          <w:rFonts w:ascii="Times New Roman" w:hAnsi="Times New Roman" w:cs="Times New Roman"/>
          <w:b/>
          <w:bCs/>
          <w:i/>
          <w:iCs/>
          <w:sz w:val="32"/>
          <w:szCs w:val="32"/>
        </w:rPr>
        <w:t>’</w:t>
      </w:r>
      <w:r w:rsidR="00DD287E" w:rsidRPr="00DD287E">
        <w:rPr>
          <w:rFonts w:ascii="Times New Roman" w:hAnsi="Times New Roman" w:cs="Times New Roman"/>
          <w:b/>
          <w:bCs/>
          <w:i/>
          <w:iCs/>
          <w:sz w:val="32"/>
          <w:szCs w:val="32"/>
        </w:rPr>
        <w:t>H</w:t>
      </w:r>
      <w:r w:rsidR="00863E5C" w:rsidRPr="00DD287E">
        <w:rPr>
          <w:rFonts w:ascii="Times New Roman" w:hAnsi="Times New Roman" w:cs="Times New Roman"/>
          <w:b/>
          <w:bCs/>
          <w:i/>
          <w:iCs/>
          <w:sz w:val="32"/>
          <w:szCs w:val="32"/>
        </w:rPr>
        <w:t xml:space="preserve">onorable </w:t>
      </w:r>
      <w:r w:rsidR="00C65C6C" w:rsidRPr="00DD287E">
        <w:rPr>
          <w:rFonts w:ascii="Times New Roman" w:hAnsi="Times New Roman" w:cs="Times New Roman"/>
          <w:b/>
          <w:bCs/>
          <w:i/>
          <w:iCs/>
          <w:sz w:val="32"/>
          <w:szCs w:val="32"/>
        </w:rPr>
        <w:t>Sékou DORE</w:t>
      </w:r>
    </w:p>
    <w:p w14:paraId="00D15C69" w14:textId="77777777" w:rsidR="00595F8F" w:rsidRPr="00F52C84" w:rsidRDefault="00595F8F" w:rsidP="00121D0E">
      <w:pPr>
        <w:spacing w:after="120" w:line="276" w:lineRule="auto"/>
        <w:jc w:val="both"/>
        <w:rPr>
          <w:rFonts w:ascii="Times New Roman" w:hAnsi="Times New Roman" w:cs="Times New Roman"/>
          <w:sz w:val="28"/>
          <w:szCs w:val="28"/>
        </w:rPr>
      </w:pPr>
    </w:p>
    <w:p w14:paraId="60E65F6A" w14:textId="1D030445" w:rsidR="00475683" w:rsidRPr="00B433DA" w:rsidRDefault="007340E6" w:rsidP="00E52236">
      <w:pPr>
        <w:spacing w:after="120" w:line="276" w:lineRule="auto"/>
        <w:jc w:val="right"/>
        <w:rPr>
          <w:rFonts w:ascii="Times New Roman" w:hAnsi="Times New Roman" w:cs="Times New Roman"/>
          <w:b/>
          <w:sz w:val="28"/>
          <w:szCs w:val="28"/>
        </w:rPr>
      </w:pPr>
      <w:r w:rsidRPr="00F52C84">
        <w:rPr>
          <w:rFonts w:ascii="Times New Roman" w:hAnsi="Times New Roman" w:cs="Times New Roman"/>
          <w:b/>
          <w:sz w:val="28"/>
          <w:szCs w:val="28"/>
        </w:rPr>
        <w:t xml:space="preserve">                                                                                                      </w:t>
      </w:r>
      <w:r w:rsidR="00DD287E">
        <w:rPr>
          <w:rFonts w:ascii="Times New Roman" w:hAnsi="Times New Roman" w:cs="Times New Roman"/>
          <w:b/>
          <w:sz w:val="28"/>
          <w:szCs w:val="28"/>
        </w:rPr>
        <w:t>Janvier</w:t>
      </w:r>
      <w:r w:rsidR="00D61916">
        <w:rPr>
          <w:rFonts w:ascii="Times New Roman" w:hAnsi="Times New Roman" w:cs="Times New Roman"/>
          <w:b/>
          <w:sz w:val="28"/>
          <w:szCs w:val="28"/>
        </w:rPr>
        <w:t xml:space="preserve"> 2025</w:t>
      </w:r>
    </w:p>
    <w:p w14:paraId="2CEED6DF" w14:textId="73EAC99D" w:rsidR="00E11410" w:rsidRPr="00766719" w:rsidRDefault="00E11410" w:rsidP="00AB3C05">
      <w:pPr>
        <w:tabs>
          <w:tab w:val="center" w:pos="5615"/>
        </w:tabs>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lastRenderedPageBreak/>
        <w:t xml:space="preserve">Monsieur le Président du Conseil </w:t>
      </w:r>
      <w:r w:rsidR="009C65B2">
        <w:rPr>
          <w:rFonts w:ascii="Times New Roman" w:hAnsi="Times New Roman" w:cs="Times New Roman"/>
          <w:b/>
          <w:sz w:val="28"/>
          <w:szCs w:val="28"/>
        </w:rPr>
        <w:t>N</w:t>
      </w:r>
      <w:r w:rsidRPr="00766719">
        <w:rPr>
          <w:rFonts w:ascii="Times New Roman" w:hAnsi="Times New Roman" w:cs="Times New Roman"/>
          <w:b/>
          <w:sz w:val="28"/>
          <w:szCs w:val="28"/>
        </w:rPr>
        <w:t xml:space="preserve">ational de la </w:t>
      </w:r>
      <w:r w:rsidR="009C65B2">
        <w:rPr>
          <w:rFonts w:ascii="Times New Roman" w:hAnsi="Times New Roman" w:cs="Times New Roman"/>
          <w:b/>
          <w:sz w:val="28"/>
          <w:szCs w:val="28"/>
        </w:rPr>
        <w:t>T</w:t>
      </w:r>
      <w:r w:rsidRPr="00766719">
        <w:rPr>
          <w:rFonts w:ascii="Times New Roman" w:hAnsi="Times New Roman" w:cs="Times New Roman"/>
          <w:b/>
          <w:sz w:val="28"/>
          <w:szCs w:val="28"/>
        </w:rPr>
        <w:t>ransition</w:t>
      </w:r>
      <w:r w:rsidR="00C12AA9">
        <w:rPr>
          <w:rFonts w:ascii="Times New Roman" w:hAnsi="Times New Roman" w:cs="Times New Roman"/>
          <w:b/>
          <w:sz w:val="28"/>
          <w:szCs w:val="28"/>
        </w:rPr>
        <w:t xml:space="preserve"> </w:t>
      </w:r>
      <w:r w:rsidRPr="00766719">
        <w:rPr>
          <w:rFonts w:ascii="Times New Roman" w:hAnsi="Times New Roman" w:cs="Times New Roman"/>
          <w:b/>
          <w:sz w:val="28"/>
          <w:szCs w:val="28"/>
        </w:rPr>
        <w:t>;</w:t>
      </w:r>
      <w:r w:rsidRPr="00766719">
        <w:rPr>
          <w:rFonts w:ascii="Times New Roman" w:hAnsi="Times New Roman" w:cs="Times New Roman"/>
          <w:b/>
          <w:sz w:val="28"/>
          <w:szCs w:val="28"/>
        </w:rPr>
        <w:tab/>
      </w:r>
    </w:p>
    <w:p w14:paraId="61B60339" w14:textId="332A99AB" w:rsidR="00E11410" w:rsidRDefault="00E11410" w:rsidP="00AB3C05">
      <w:pPr>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 xml:space="preserve">Chers collègues </w:t>
      </w:r>
      <w:r w:rsidR="009C65B2">
        <w:rPr>
          <w:rFonts w:ascii="Times New Roman" w:hAnsi="Times New Roman" w:cs="Times New Roman"/>
          <w:b/>
          <w:sz w:val="28"/>
          <w:szCs w:val="28"/>
        </w:rPr>
        <w:t>C</w:t>
      </w:r>
      <w:r w:rsidRPr="00766719">
        <w:rPr>
          <w:rFonts w:ascii="Times New Roman" w:hAnsi="Times New Roman" w:cs="Times New Roman"/>
          <w:b/>
          <w:sz w:val="28"/>
          <w:szCs w:val="28"/>
        </w:rPr>
        <w:t xml:space="preserve">onseillers </w:t>
      </w:r>
      <w:r w:rsidR="00AC4448" w:rsidRPr="00766719">
        <w:rPr>
          <w:rFonts w:ascii="Times New Roman" w:hAnsi="Times New Roman" w:cs="Times New Roman"/>
          <w:b/>
          <w:sz w:val="28"/>
          <w:szCs w:val="28"/>
        </w:rPr>
        <w:t>nationaux ;</w:t>
      </w:r>
    </w:p>
    <w:p w14:paraId="045605BF" w14:textId="48926C43" w:rsidR="00C12AA9" w:rsidRPr="00766719" w:rsidRDefault="00C12AA9" w:rsidP="00AB3C05">
      <w:pPr>
        <w:spacing w:before="240" w:after="120" w:line="276" w:lineRule="auto"/>
        <w:jc w:val="both"/>
        <w:rPr>
          <w:rFonts w:ascii="Times New Roman" w:hAnsi="Times New Roman" w:cs="Times New Roman"/>
          <w:b/>
          <w:sz w:val="28"/>
          <w:szCs w:val="28"/>
        </w:rPr>
      </w:pPr>
      <w:bookmarkStart w:id="0" w:name="_Hlk187750424"/>
      <w:r>
        <w:rPr>
          <w:rFonts w:ascii="Times New Roman" w:hAnsi="Times New Roman" w:cs="Times New Roman"/>
          <w:b/>
          <w:sz w:val="28"/>
          <w:szCs w:val="28"/>
        </w:rPr>
        <w:t>Mesdames et Messieurs les membres du CNRD ;</w:t>
      </w:r>
    </w:p>
    <w:bookmarkEnd w:id="0"/>
    <w:p w14:paraId="1EA69639" w14:textId="2C1B6CD3" w:rsidR="00E11410" w:rsidRPr="00766719" w:rsidRDefault="00E11410" w:rsidP="00AB3C05">
      <w:pPr>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 xml:space="preserve">Mesdames et Messieurs les représentants des </w:t>
      </w:r>
      <w:r w:rsidR="009C65B2">
        <w:rPr>
          <w:rFonts w:ascii="Times New Roman" w:hAnsi="Times New Roman" w:cs="Times New Roman"/>
          <w:b/>
          <w:sz w:val="28"/>
          <w:szCs w:val="28"/>
        </w:rPr>
        <w:t>I</w:t>
      </w:r>
      <w:r w:rsidRPr="00766719">
        <w:rPr>
          <w:rFonts w:ascii="Times New Roman" w:hAnsi="Times New Roman" w:cs="Times New Roman"/>
          <w:b/>
          <w:sz w:val="28"/>
          <w:szCs w:val="28"/>
        </w:rPr>
        <w:t xml:space="preserve">nstitutions </w:t>
      </w:r>
      <w:r w:rsidR="009C65B2">
        <w:rPr>
          <w:rFonts w:ascii="Times New Roman" w:hAnsi="Times New Roman" w:cs="Times New Roman"/>
          <w:b/>
          <w:sz w:val="28"/>
          <w:szCs w:val="28"/>
        </w:rPr>
        <w:t>R</w:t>
      </w:r>
      <w:r w:rsidRPr="00766719">
        <w:rPr>
          <w:rFonts w:ascii="Times New Roman" w:hAnsi="Times New Roman" w:cs="Times New Roman"/>
          <w:b/>
          <w:sz w:val="28"/>
          <w:szCs w:val="28"/>
        </w:rPr>
        <w:t>épublicaines</w:t>
      </w:r>
      <w:r w:rsidR="00C12AA9">
        <w:rPr>
          <w:rFonts w:ascii="Times New Roman" w:hAnsi="Times New Roman" w:cs="Times New Roman"/>
          <w:b/>
          <w:sz w:val="28"/>
          <w:szCs w:val="28"/>
        </w:rPr>
        <w:t> ;</w:t>
      </w:r>
      <w:r w:rsidRPr="00766719">
        <w:rPr>
          <w:rFonts w:ascii="Times New Roman" w:hAnsi="Times New Roman" w:cs="Times New Roman"/>
          <w:b/>
          <w:sz w:val="28"/>
          <w:szCs w:val="28"/>
        </w:rPr>
        <w:t xml:space="preserve"> </w:t>
      </w:r>
    </w:p>
    <w:p w14:paraId="77DDCD7D" w14:textId="77777777" w:rsidR="00E11410" w:rsidRPr="00766719" w:rsidRDefault="00E11410" w:rsidP="00AB3C05">
      <w:pPr>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 xml:space="preserve">Mesdames et Messieurs les membres du Gouvernement ; </w:t>
      </w:r>
    </w:p>
    <w:p w14:paraId="13212AE0" w14:textId="28473BCB" w:rsidR="00E11410" w:rsidRPr="00766719" w:rsidRDefault="00E11410" w:rsidP="00AB3C05">
      <w:pPr>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 xml:space="preserve">Mesdames et Messieurs les </w:t>
      </w:r>
      <w:r w:rsidR="00CA4F77" w:rsidRPr="00766719">
        <w:rPr>
          <w:rFonts w:ascii="Times New Roman" w:hAnsi="Times New Roman" w:cs="Times New Roman"/>
          <w:b/>
          <w:sz w:val="28"/>
          <w:szCs w:val="28"/>
        </w:rPr>
        <w:t xml:space="preserve">cadres du </w:t>
      </w:r>
      <w:r w:rsidR="009C65B2" w:rsidRPr="00766719">
        <w:rPr>
          <w:rFonts w:ascii="Times New Roman" w:hAnsi="Times New Roman" w:cs="Times New Roman"/>
          <w:b/>
          <w:sz w:val="28"/>
          <w:szCs w:val="28"/>
        </w:rPr>
        <w:t>ministère</w:t>
      </w:r>
      <w:r w:rsidR="00CA4F77" w:rsidRPr="00766719">
        <w:rPr>
          <w:rFonts w:ascii="Times New Roman" w:hAnsi="Times New Roman" w:cs="Times New Roman"/>
          <w:b/>
          <w:sz w:val="28"/>
          <w:szCs w:val="28"/>
        </w:rPr>
        <w:t xml:space="preserve"> du Travail</w:t>
      </w:r>
      <w:r w:rsidR="00E975B7">
        <w:rPr>
          <w:rFonts w:ascii="Times New Roman" w:hAnsi="Times New Roman" w:cs="Times New Roman"/>
          <w:b/>
          <w:sz w:val="28"/>
          <w:szCs w:val="28"/>
        </w:rPr>
        <w:t xml:space="preserve"> et de la </w:t>
      </w:r>
      <w:r w:rsidR="00E975B7" w:rsidRPr="00766719">
        <w:rPr>
          <w:rFonts w:ascii="Times New Roman" w:hAnsi="Times New Roman" w:cs="Times New Roman"/>
          <w:b/>
          <w:sz w:val="28"/>
          <w:szCs w:val="28"/>
        </w:rPr>
        <w:t xml:space="preserve">Fonction </w:t>
      </w:r>
      <w:r w:rsidR="00E975B7">
        <w:rPr>
          <w:rFonts w:ascii="Times New Roman" w:hAnsi="Times New Roman" w:cs="Times New Roman"/>
          <w:b/>
          <w:sz w:val="28"/>
          <w:szCs w:val="28"/>
        </w:rPr>
        <w:t>P</w:t>
      </w:r>
      <w:r w:rsidR="00E975B7" w:rsidRPr="00766719">
        <w:rPr>
          <w:rFonts w:ascii="Times New Roman" w:hAnsi="Times New Roman" w:cs="Times New Roman"/>
          <w:b/>
          <w:sz w:val="28"/>
          <w:szCs w:val="28"/>
        </w:rPr>
        <w:t>ublique</w:t>
      </w:r>
      <w:r w:rsidRPr="00766719">
        <w:rPr>
          <w:rFonts w:ascii="Times New Roman" w:hAnsi="Times New Roman" w:cs="Times New Roman"/>
          <w:b/>
          <w:sz w:val="28"/>
          <w:szCs w:val="28"/>
        </w:rPr>
        <w:t xml:space="preserve">; </w:t>
      </w:r>
    </w:p>
    <w:p w14:paraId="7A768D97" w14:textId="49C58F92" w:rsidR="00E11410" w:rsidRPr="00766719" w:rsidRDefault="00E11410" w:rsidP="00AB3C05">
      <w:pPr>
        <w:pStyle w:val="Sansinterligne"/>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Mesdames et Messieurs les cadres de l’</w:t>
      </w:r>
      <w:r w:rsidR="009C65B2">
        <w:rPr>
          <w:rFonts w:ascii="Times New Roman" w:hAnsi="Times New Roman" w:cs="Times New Roman"/>
          <w:b/>
          <w:sz w:val="28"/>
          <w:szCs w:val="28"/>
        </w:rPr>
        <w:t>A</w:t>
      </w:r>
      <w:r w:rsidRPr="00766719">
        <w:rPr>
          <w:rFonts w:ascii="Times New Roman" w:hAnsi="Times New Roman" w:cs="Times New Roman"/>
          <w:b/>
          <w:sz w:val="28"/>
          <w:szCs w:val="28"/>
        </w:rPr>
        <w:t xml:space="preserve">dministration </w:t>
      </w:r>
      <w:r w:rsidR="009C65B2">
        <w:rPr>
          <w:rFonts w:ascii="Times New Roman" w:hAnsi="Times New Roman" w:cs="Times New Roman"/>
          <w:b/>
          <w:sz w:val="28"/>
          <w:szCs w:val="28"/>
        </w:rPr>
        <w:t>P</w:t>
      </w:r>
      <w:r w:rsidRPr="00766719">
        <w:rPr>
          <w:rFonts w:ascii="Times New Roman" w:hAnsi="Times New Roman" w:cs="Times New Roman"/>
          <w:b/>
          <w:sz w:val="28"/>
          <w:szCs w:val="28"/>
        </w:rPr>
        <w:t>arlementaire ;</w:t>
      </w:r>
    </w:p>
    <w:p w14:paraId="21DA9A33" w14:textId="549F02A9" w:rsidR="00E11410" w:rsidRPr="009C65B2" w:rsidRDefault="00E11410" w:rsidP="00AB3C05">
      <w:pPr>
        <w:pStyle w:val="Sansinterligne"/>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Mesdames et Messieurs</w:t>
      </w:r>
      <w:r w:rsidR="009937F3">
        <w:rPr>
          <w:rFonts w:ascii="Times New Roman" w:hAnsi="Times New Roman" w:cs="Times New Roman"/>
          <w:b/>
          <w:sz w:val="28"/>
          <w:szCs w:val="28"/>
        </w:rPr>
        <w:t>,</w:t>
      </w:r>
    </w:p>
    <w:p w14:paraId="482A49C1" w14:textId="525C1F8E" w:rsidR="00D257C3" w:rsidRDefault="00D257C3" w:rsidP="00AB3C05">
      <w:pPr>
        <w:pStyle w:val="Sansinterligne"/>
        <w:spacing w:before="240" w:after="120" w:line="276" w:lineRule="auto"/>
        <w:jc w:val="both"/>
        <w:rPr>
          <w:rFonts w:ascii="Times New Roman" w:hAnsi="Times New Roman" w:cs="Times New Roman"/>
          <w:sz w:val="28"/>
          <w:szCs w:val="28"/>
        </w:rPr>
      </w:pPr>
      <w:r w:rsidRPr="00B433DA">
        <w:rPr>
          <w:rFonts w:ascii="Times New Roman" w:hAnsi="Times New Roman" w:cs="Times New Roman"/>
          <w:sz w:val="28"/>
          <w:szCs w:val="28"/>
        </w:rPr>
        <w:t>Conformément à la décision de la conférence des présidents tenue le 10 octobre 2024, la Commission Santé, Education, Affaires sociales et Culturelles a été saisie en qualité de commission de fond pour l’examen de la Convention Multilatérale de Sécurité Sociale</w:t>
      </w:r>
      <w:r w:rsidR="001C1AB9">
        <w:rPr>
          <w:rFonts w:ascii="Times New Roman" w:hAnsi="Times New Roman" w:cs="Times New Roman"/>
          <w:sz w:val="28"/>
          <w:szCs w:val="28"/>
        </w:rPr>
        <w:t xml:space="preserve"> de la CIPRES</w:t>
      </w:r>
      <w:r w:rsidR="000C6643">
        <w:rPr>
          <w:rFonts w:ascii="Times New Roman" w:hAnsi="Times New Roman" w:cs="Times New Roman"/>
          <w:sz w:val="28"/>
          <w:szCs w:val="28"/>
        </w:rPr>
        <w:t>.</w:t>
      </w:r>
      <w:r w:rsidR="00C03EF7">
        <w:rPr>
          <w:rFonts w:ascii="Times New Roman" w:hAnsi="Times New Roman" w:cs="Times New Roman"/>
          <w:sz w:val="28"/>
          <w:szCs w:val="28"/>
        </w:rPr>
        <w:t xml:space="preserve"> </w:t>
      </w:r>
    </w:p>
    <w:p w14:paraId="3C3A2BBC" w14:textId="7411DC91" w:rsidR="004A25D5" w:rsidRDefault="004A25D5" w:rsidP="00AB3C05">
      <w:pPr>
        <w:pStyle w:val="Sansinterligne"/>
        <w:spacing w:before="240" w:after="120" w:line="276" w:lineRule="auto"/>
        <w:jc w:val="both"/>
        <w:rPr>
          <w:rFonts w:ascii="Times New Roman" w:hAnsi="Times New Roman" w:cs="Times New Roman"/>
          <w:sz w:val="28"/>
          <w:szCs w:val="28"/>
        </w:rPr>
      </w:pPr>
      <w:r w:rsidRPr="0027199A">
        <w:rPr>
          <w:rFonts w:ascii="Times New Roman" w:hAnsi="Times New Roman" w:cs="Times New Roman"/>
          <w:sz w:val="28"/>
          <w:szCs w:val="28"/>
        </w:rPr>
        <w:t xml:space="preserve">Les commissions Réconciliation, Droits Humains, Communication, Information </w:t>
      </w:r>
      <w:r>
        <w:rPr>
          <w:rFonts w:ascii="Times New Roman" w:hAnsi="Times New Roman" w:cs="Times New Roman"/>
          <w:sz w:val="28"/>
          <w:szCs w:val="28"/>
        </w:rPr>
        <w:t xml:space="preserve">et Affaires étrangères, guinéens établis à l’étranger et Coopération Internationale ont été </w:t>
      </w:r>
      <w:r w:rsidRPr="0027199A">
        <w:rPr>
          <w:rFonts w:ascii="Times New Roman" w:hAnsi="Times New Roman" w:cs="Times New Roman"/>
          <w:sz w:val="28"/>
          <w:szCs w:val="28"/>
        </w:rPr>
        <w:t>saisies en qualité de commission</w:t>
      </w:r>
      <w:r w:rsidR="00B041BF">
        <w:rPr>
          <w:rFonts w:ascii="Times New Roman" w:hAnsi="Times New Roman" w:cs="Times New Roman"/>
          <w:sz w:val="28"/>
          <w:szCs w:val="28"/>
        </w:rPr>
        <w:t>s</w:t>
      </w:r>
      <w:r w:rsidRPr="0027199A">
        <w:rPr>
          <w:rFonts w:ascii="Times New Roman" w:hAnsi="Times New Roman" w:cs="Times New Roman"/>
          <w:sz w:val="28"/>
          <w:szCs w:val="28"/>
        </w:rPr>
        <w:t xml:space="preserve"> d’avis.</w:t>
      </w:r>
    </w:p>
    <w:p w14:paraId="418E3ED1" w14:textId="3ACD3404" w:rsidR="00A11AA3" w:rsidRPr="00B81843" w:rsidRDefault="00A11AA3" w:rsidP="00AB3C05">
      <w:pPr>
        <w:spacing w:before="240" w:after="120" w:line="276" w:lineRule="auto"/>
        <w:jc w:val="both"/>
        <w:rPr>
          <w:rFonts w:ascii="Times New Roman" w:hAnsi="Times New Roman" w:cs="Times New Roman"/>
          <w:sz w:val="28"/>
          <w:szCs w:val="28"/>
        </w:rPr>
      </w:pPr>
      <w:r w:rsidRPr="00B81843">
        <w:rPr>
          <w:rFonts w:ascii="Times New Roman" w:hAnsi="Times New Roman" w:cs="Times New Roman"/>
          <w:sz w:val="28"/>
          <w:szCs w:val="28"/>
        </w:rPr>
        <w:t>Ainsi nous avons élaboré un chronogramme qui nous a permis de rencontrer les cadres du ministère du Travail et de la Fonction publique le 21 octobre 2024 pour une séance de travail en commission.</w:t>
      </w:r>
    </w:p>
    <w:p w14:paraId="090CC21A" w14:textId="77777777" w:rsidR="00A11AA3" w:rsidRPr="00B81843" w:rsidRDefault="00A11AA3" w:rsidP="00AB3C05">
      <w:pPr>
        <w:spacing w:before="240" w:after="120" w:line="276" w:lineRule="auto"/>
        <w:jc w:val="both"/>
        <w:rPr>
          <w:rFonts w:ascii="Times New Roman" w:hAnsi="Times New Roman" w:cs="Times New Roman"/>
          <w:sz w:val="28"/>
          <w:szCs w:val="28"/>
        </w:rPr>
      </w:pPr>
      <w:r w:rsidRPr="00B81843">
        <w:rPr>
          <w:rFonts w:ascii="Times New Roman" w:hAnsi="Times New Roman" w:cs="Times New Roman"/>
          <w:sz w:val="28"/>
          <w:szCs w:val="28"/>
        </w:rPr>
        <w:t>Cette rencontre a été suivie de deux (2) séances d’inter commission :</w:t>
      </w:r>
    </w:p>
    <w:p w14:paraId="497F21AF" w14:textId="77777777" w:rsidR="00A11AA3" w:rsidRPr="00B81843" w:rsidRDefault="00A11AA3" w:rsidP="00AB3C05">
      <w:pPr>
        <w:pStyle w:val="Paragraphedeliste"/>
        <w:numPr>
          <w:ilvl w:val="0"/>
          <w:numId w:val="29"/>
        </w:numPr>
        <w:spacing w:before="240" w:after="120" w:line="276" w:lineRule="auto"/>
        <w:jc w:val="both"/>
        <w:rPr>
          <w:rFonts w:ascii="Times New Roman" w:hAnsi="Times New Roman" w:cs="Times New Roman"/>
          <w:sz w:val="28"/>
          <w:szCs w:val="28"/>
        </w:rPr>
      </w:pPr>
      <w:r w:rsidRPr="00B81843">
        <w:rPr>
          <w:rFonts w:ascii="Times New Roman" w:hAnsi="Times New Roman" w:cs="Times New Roman"/>
          <w:sz w:val="28"/>
          <w:szCs w:val="28"/>
        </w:rPr>
        <w:t>La première, le 22 octobre 2024, avec les cadres du ministère du Travail et de la Fonction publique.</w:t>
      </w:r>
    </w:p>
    <w:p w14:paraId="464E3684" w14:textId="0AE982DC" w:rsidR="00A11AA3" w:rsidRPr="00B81843" w:rsidRDefault="00A11AA3" w:rsidP="00AB3C05">
      <w:pPr>
        <w:pStyle w:val="Paragraphedeliste"/>
        <w:numPr>
          <w:ilvl w:val="0"/>
          <w:numId w:val="29"/>
        </w:numPr>
        <w:spacing w:before="240" w:after="120" w:line="276" w:lineRule="auto"/>
        <w:jc w:val="both"/>
        <w:rPr>
          <w:rFonts w:ascii="Times New Roman" w:hAnsi="Times New Roman" w:cs="Times New Roman"/>
          <w:sz w:val="28"/>
          <w:szCs w:val="28"/>
        </w:rPr>
      </w:pPr>
      <w:r w:rsidRPr="00B81843">
        <w:rPr>
          <w:rFonts w:ascii="Times New Roman" w:hAnsi="Times New Roman" w:cs="Times New Roman"/>
          <w:sz w:val="28"/>
          <w:szCs w:val="28"/>
        </w:rPr>
        <w:t>La deuxième, le 08 janvier 2025, avec les cadres du ministère du Travail et de la Fonction publique, élargie aux cadres des ministères de la Santé et de l’Hygiène Publique, de la Promotion Féminine, de l’Enfance et de Personnes Vulnérables, de la Défense Nationale, de la Sécurité et de la Protection Civile.</w:t>
      </w:r>
    </w:p>
    <w:p w14:paraId="1524846D" w14:textId="55DCB791" w:rsidR="00FB6EC6" w:rsidRPr="0027199A" w:rsidRDefault="00FB6EC6" w:rsidP="00AB3C05">
      <w:pPr>
        <w:spacing w:before="240" w:after="120" w:line="276" w:lineRule="auto"/>
        <w:jc w:val="both"/>
        <w:rPr>
          <w:rFonts w:ascii="Times New Roman" w:hAnsi="Times New Roman" w:cs="Times New Roman"/>
          <w:sz w:val="28"/>
          <w:szCs w:val="28"/>
        </w:rPr>
      </w:pPr>
      <w:r w:rsidRPr="0027199A">
        <w:rPr>
          <w:rFonts w:ascii="Times New Roman" w:hAnsi="Times New Roman" w:cs="Times New Roman"/>
          <w:sz w:val="28"/>
          <w:szCs w:val="28"/>
        </w:rPr>
        <w:t xml:space="preserve">Ces rencontres ont permis aux Honorables Conseillers nationaux de poser des questions de compréhension et d’éclaircissement sur le contenu </w:t>
      </w:r>
      <w:r>
        <w:rPr>
          <w:rFonts w:ascii="Times New Roman" w:hAnsi="Times New Roman" w:cs="Times New Roman"/>
          <w:sz w:val="28"/>
          <w:szCs w:val="28"/>
        </w:rPr>
        <w:t>de la Convention</w:t>
      </w:r>
      <w:r w:rsidR="00FD68D0">
        <w:rPr>
          <w:rFonts w:ascii="Times New Roman" w:hAnsi="Times New Roman" w:cs="Times New Roman"/>
          <w:sz w:val="28"/>
          <w:szCs w:val="28"/>
        </w:rPr>
        <w:t xml:space="preserve">. </w:t>
      </w:r>
    </w:p>
    <w:p w14:paraId="67A7DF1D" w14:textId="77777777" w:rsidR="00AB3C05" w:rsidRDefault="00AB3C05" w:rsidP="00AB3C05">
      <w:pPr>
        <w:pStyle w:val="Sansinterligne"/>
        <w:spacing w:before="240" w:after="120" w:line="276" w:lineRule="auto"/>
        <w:jc w:val="both"/>
        <w:rPr>
          <w:rFonts w:ascii="Times New Roman" w:hAnsi="Times New Roman" w:cs="Times New Roman"/>
          <w:b/>
          <w:sz w:val="28"/>
          <w:szCs w:val="28"/>
        </w:rPr>
      </w:pPr>
    </w:p>
    <w:p w14:paraId="09B4A271" w14:textId="6FC15A08" w:rsidR="00E11410" w:rsidRPr="00766719" w:rsidRDefault="00E11410" w:rsidP="00AB3C05">
      <w:pPr>
        <w:pStyle w:val="Sansinterligne"/>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lastRenderedPageBreak/>
        <w:t xml:space="preserve">Honorables </w:t>
      </w:r>
      <w:r w:rsidR="003A2158">
        <w:rPr>
          <w:rFonts w:ascii="Times New Roman" w:hAnsi="Times New Roman" w:cs="Times New Roman"/>
          <w:b/>
          <w:sz w:val="28"/>
          <w:szCs w:val="28"/>
        </w:rPr>
        <w:t>C</w:t>
      </w:r>
      <w:r w:rsidRPr="00766719">
        <w:rPr>
          <w:rFonts w:ascii="Times New Roman" w:hAnsi="Times New Roman" w:cs="Times New Roman"/>
          <w:b/>
          <w:sz w:val="28"/>
          <w:szCs w:val="28"/>
        </w:rPr>
        <w:t>onseillers nationaux</w:t>
      </w:r>
      <w:r w:rsidR="0047243A" w:rsidRPr="00766719">
        <w:rPr>
          <w:rFonts w:ascii="Times New Roman" w:hAnsi="Times New Roman" w:cs="Times New Roman"/>
          <w:sz w:val="28"/>
          <w:szCs w:val="28"/>
        </w:rPr>
        <w:tab/>
      </w:r>
    </w:p>
    <w:p w14:paraId="1800FDA2" w14:textId="38E829E0" w:rsidR="00D05057" w:rsidRPr="00766719" w:rsidRDefault="00E40F7A" w:rsidP="00AB3C05">
      <w:pPr>
        <w:pStyle w:val="Sansinterligne"/>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Dans le but d</w:t>
      </w:r>
      <w:r w:rsidR="000A2150">
        <w:rPr>
          <w:rFonts w:ascii="Times New Roman" w:hAnsi="Times New Roman" w:cs="Times New Roman"/>
          <w:sz w:val="28"/>
          <w:szCs w:val="28"/>
        </w:rPr>
        <w:t>’</w:t>
      </w:r>
      <w:r w:rsidRPr="00766719">
        <w:rPr>
          <w:rFonts w:ascii="Times New Roman" w:hAnsi="Times New Roman" w:cs="Times New Roman"/>
          <w:sz w:val="28"/>
          <w:szCs w:val="28"/>
        </w:rPr>
        <w:t>assurer la protection des travailleurs migrants</w:t>
      </w:r>
      <w:r w:rsidR="00CC22F7" w:rsidRPr="00766719">
        <w:rPr>
          <w:rFonts w:ascii="Times New Roman" w:hAnsi="Times New Roman" w:cs="Times New Roman"/>
          <w:sz w:val="28"/>
          <w:szCs w:val="28"/>
        </w:rPr>
        <w:t xml:space="preserve"> et leurs familles</w:t>
      </w:r>
      <w:r w:rsidRPr="00766719">
        <w:rPr>
          <w:rFonts w:ascii="Times New Roman" w:hAnsi="Times New Roman" w:cs="Times New Roman"/>
          <w:sz w:val="28"/>
          <w:szCs w:val="28"/>
        </w:rPr>
        <w:t xml:space="preserve"> et de mieux garantir leurs intérêts dans le domaine</w:t>
      </w:r>
      <w:r w:rsidR="00D05057" w:rsidRPr="00766719">
        <w:rPr>
          <w:rFonts w:ascii="Times New Roman" w:hAnsi="Times New Roman" w:cs="Times New Roman"/>
          <w:sz w:val="28"/>
          <w:szCs w:val="28"/>
        </w:rPr>
        <w:t xml:space="preserve"> de la prévoyance sociale, les m</w:t>
      </w:r>
      <w:r w:rsidRPr="00766719">
        <w:rPr>
          <w:rFonts w:ascii="Times New Roman" w:hAnsi="Times New Roman" w:cs="Times New Roman"/>
          <w:sz w:val="28"/>
          <w:szCs w:val="28"/>
        </w:rPr>
        <w:t>inistres en charge du travail des pays membres de la Conférence Interafricaine de la Prévoya</w:t>
      </w:r>
      <w:r w:rsidR="005C50C9" w:rsidRPr="00766719">
        <w:rPr>
          <w:rFonts w:ascii="Times New Roman" w:hAnsi="Times New Roman" w:cs="Times New Roman"/>
          <w:sz w:val="28"/>
          <w:szCs w:val="28"/>
        </w:rPr>
        <w:t>nce Sociale (CIPRES) ont adopté</w:t>
      </w:r>
      <w:r w:rsidRPr="00766719">
        <w:rPr>
          <w:rFonts w:ascii="Times New Roman" w:hAnsi="Times New Roman" w:cs="Times New Roman"/>
          <w:sz w:val="28"/>
          <w:szCs w:val="28"/>
        </w:rPr>
        <w:t xml:space="preserve"> le 26 février 2006</w:t>
      </w:r>
      <w:r w:rsidR="00B24C46">
        <w:rPr>
          <w:rFonts w:ascii="Times New Roman" w:hAnsi="Times New Roman" w:cs="Times New Roman"/>
          <w:sz w:val="28"/>
          <w:szCs w:val="28"/>
        </w:rPr>
        <w:t xml:space="preserve">, </w:t>
      </w:r>
      <w:r w:rsidR="009943D4">
        <w:rPr>
          <w:rFonts w:ascii="Times New Roman" w:hAnsi="Times New Roman" w:cs="Times New Roman"/>
          <w:sz w:val="28"/>
          <w:szCs w:val="28"/>
        </w:rPr>
        <w:t>à</w:t>
      </w:r>
      <w:r w:rsidR="00B24C46">
        <w:rPr>
          <w:rFonts w:ascii="Times New Roman" w:hAnsi="Times New Roman" w:cs="Times New Roman"/>
          <w:sz w:val="28"/>
          <w:szCs w:val="28"/>
        </w:rPr>
        <w:t xml:space="preserve"> l’</w:t>
      </w:r>
      <w:r w:rsidR="009943D4">
        <w:rPr>
          <w:rFonts w:ascii="Times New Roman" w:hAnsi="Times New Roman" w:cs="Times New Roman"/>
          <w:sz w:val="28"/>
          <w:szCs w:val="28"/>
        </w:rPr>
        <w:t>occasion de sa</w:t>
      </w:r>
      <w:r w:rsidR="00B24C46" w:rsidRPr="00766719">
        <w:rPr>
          <w:rFonts w:ascii="Times New Roman" w:hAnsi="Times New Roman" w:cs="Times New Roman"/>
          <w:sz w:val="28"/>
          <w:szCs w:val="28"/>
        </w:rPr>
        <w:t xml:space="preserve"> 11</w:t>
      </w:r>
      <w:r w:rsidR="00B24C46" w:rsidRPr="00766719">
        <w:rPr>
          <w:rFonts w:ascii="Times New Roman" w:hAnsi="Times New Roman" w:cs="Times New Roman"/>
          <w:sz w:val="28"/>
          <w:szCs w:val="28"/>
          <w:vertAlign w:val="superscript"/>
        </w:rPr>
        <w:t>ème</w:t>
      </w:r>
      <w:r w:rsidR="00B24C46" w:rsidRPr="00766719">
        <w:rPr>
          <w:rFonts w:ascii="Times New Roman" w:hAnsi="Times New Roman" w:cs="Times New Roman"/>
          <w:sz w:val="28"/>
          <w:szCs w:val="28"/>
        </w:rPr>
        <w:t xml:space="preserve"> session ordinaire </w:t>
      </w:r>
      <w:r w:rsidRPr="00766719">
        <w:rPr>
          <w:rFonts w:ascii="Times New Roman" w:hAnsi="Times New Roman" w:cs="Times New Roman"/>
          <w:sz w:val="28"/>
          <w:szCs w:val="28"/>
        </w:rPr>
        <w:t>à Dakar, la Convention Multilatérale de Sécurité Sociale de la CIPRES</w:t>
      </w:r>
      <w:r w:rsidR="00B24C46">
        <w:rPr>
          <w:rFonts w:ascii="Times New Roman" w:hAnsi="Times New Roman" w:cs="Times New Roman"/>
          <w:sz w:val="28"/>
          <w:szCs w:val="28"/>
        </w:rPr>
        <w:t>.</w:t>
      </w:r>
    </w:p>
    <w:p w14:paraId="5FFEE585" w14:textId="73A5F0E7" w:rsidR="005C50C9" w:rsidRPr="009C65B2" w:rsidRDefault="00E40F7A" w:rsidP="00AB3C05">
      <w:pPr>
        <w:pStyle w:val="Sansinterligne"/>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Elle est chargée d</w:t>
      </w:r>
      <w:r w:rsidR="00955FEE" w:rsidRPr="00766719">
        <w:rPr>
          <w:rFonts w:ascii="Times New Roman" w:hAnsi="Times New Roman" w:cs="Times New Roman"/>
          <w:sz w:val="28"/>
          <w:szCs w:val="28"/>
        </w:rPr>
        <w:t>’</w:t>
      </w:r>
      <w:r w:rsidRPr="00766719">
        <w:rPr>
          <w:rFonts w:ascii="Times New Roman" w:hAnsi="Times New Roman" w:cs="Times New Roman"/>
          <w:sz w:val="28"/>
          <w:szCs w:val="28"/>
        </w:rPr>
        <w:t>harmoniser les législations nationales de prévoyance sociale des Etats membres, d</w:t>
      </w:r>
      <w:r w:rsidR="007347F3" w:rsidRPr="00766719">
        <w:rPr>
          <w:rFonts w:ascii="Times New Roman" w:hAnsi="Times New Roman" w:cs="Times New Roman"/>
          <w:sz w:val="28"/>
          <w:szCs w:val="28"/>
        </w:rPr>
        <w:t>’apporter un appui technique</w:t>
      </w:r>
      <w:r w:rsidRPr="00766719">
        <w:rPr>
          <w:rFonts w:ascii="Times New Roman" w:hAnsi="Times New Roman" w:cs="Times New Roman"/>
          <w:sz w:val="28"/>
          <w:szCs w:val="28"/>
        </w:rPr>
        <w:t xml:space="preserve"> et de contrôler leurs </w:t>
      </w:r>
      <w:r w:rsidR="00D10083" w:rsidRPr="00766719">
        <w:rPr>
          <w:rFonts w:ascii="Times New Roman" w:hAnsi="Times New Roman" w:cs="Times New Roman"/>
          <w:sz w:val="28"/>
          <w:szCs w:val="28"/>
        </w:rPr>
        <w:t xml:space="preserve">organismes </w:t>
      </w:r>
      <w:r w:rsidRPr="00766719">
        <w:rPr>
          <w:rFonts w:ascii="Times New Roman" w:hAnsi="Times New Roman" w:cs="Times New Roman"/>
          <w:sz w:val="28"/>
          <w:szCs w:val="28"/>
        </w:rPr>
        <w:t>de sécurité sociale.</w:t>
      </w:r>
    </w:p>
    <w:p w14:paraId="27C6220E" w14:textId="44379785" w:rsidR="007C55FD" w:rsidRPr="00766719" w:rsidRDefault="00E11410" w:rsidP="00AB3C05">
      <w:pPr>
        <w:pStyle w:val="Sansinterligne"/>
        <w:spacing w:before="240" w:after="120" w:line="276" w:lineRule="auto"/>
        <w:jc w:val="both"/>
        <w:rPr>
          <w:rFonts w:ascii="Times New Roman" w:hAnsi="Times New Roman" w:cs="Times New Roman"/>
          <w:sz w:val="28"/>
          <w:szCs w:val="28"/>
        </w:rPr>
      </w:pPr>
      <w:r w:rsidRPr="00766719">
        <w:rPr>
          <w:rFonts w:ascii="Times New Roman" w:hAnsi="Times New Roman" w:cs="Times New Roman"/>
          <w:b/>
          <w:sz w:val="28"/>
          <w:szCs w:val="28"/>
        </w:rPr>
        <w:t xml:space="preserve">Honorables </w:t>
      </w:r>
      <w:r w:rsidR="00645AEE">
        <w:rPr>
          <w:rFonts w:ascii="Times New Roman" w:hAnsi="Times New Roman" w:cs="Times New Roman"/>
          <w:b/>
          <w:sz w:val="28"/>
          <w:szCs w:val="28"/>
        </w:rPr>
        <w:t>C</w:t>
      </w:r>
      <w:r w:rsidRPr="00766719">
        <w:rPr>
          <w:rFonts w:ascii="Times New Roman" w:hAnsi="Times New Roman" w:cs="Times New Roman"/>
          <w:b/>
          <w:sz w:val="28"/>
          <w:szCs w:val="28"/>
        </w:rPr>
        <w:t>onseillers nationaux</w:t>
      </w:r>
    </w:p>
    <w:p w14:paraId="2B3BD7EF" w14:textId="3BD0D463" w:rsidR="00B4252B" w:rsidRPr="00766719" w:rsidRDefault="00E40F7A" w:rsidP="00AB3C05">
      <w:pPr>
        <w:pStyle w:val="Sansinterligne"/>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 xml:space="preserve">Conformément aux objectifs de la CIPRES, la Convention Multilatérale de Sécurité Sociale fixe le cadre général de la sécurité sociale, en ciblant particulièrement les travailleurs migrants et les membres de leurs familles, en leur faisant bénéficier </w:t>
      </w:r>
      <w:r w:rsidR="0051041B">
        <w:rPr>
          <w:rFonts w:ascii="Times New Roman" w:hAnsi="Times New Roman" w:cs="Times New Roman"/>
          <w:sz w:val="28"/>
          <w:szCs w:val="28"/>
        </w:rPr>
        <w:t>d’</w:t>
      </w:r>
      <w:r w:rsidR="00645AEE">
        <w:rPr>
          <w:rFonts w:ascii="Times New Roman" w:hAnsi="Times New Roman" w:cs="Times New Roman"/>
          <w:sz w:val="28"/>
          <w:szCs w:val="28"/>
        </w:rPr>
        <w:t xml:space="preserve">une </w:t>
      </w:r>
      <w:r w:rsidRPr="00766719">
        <w:rPr>
          <w:rFonts w:ascii="Times New Roman" w:hAnsi="Times New Roman" w:cs="Times New Roman"/>
          <w:sz w:val="28"/>
          <w:szCs w:val="28"/>
        </w:rPr>
        <w:t>égalité de traitement</w:t>
      </w:r>
      <w:r w:rsidR="009D3347" w:rsidRPr="00766719">
        <w:rPr>
          <w:rFonts w:ascii="Times New Roman" w:hAnsi="Times New Roman" w:cs="Times New Roman"/>
          <w:sz w:val="28"/>
          <w:szCs w:val="28"/>
        </w:rPr>
        <w:t>,</w:t>
      </w:r>
      <w:r w:rsidR="00E07A7B">
        <w:rPr>
          <w:rFonts w:ascii="Times New Roman" w:hAnsi="Times New Roman" w:cs="Times New Roman"/>
          <w:sz w:val="28"/>
          <w:szCs w:val="28"/>
        </w:rPr>
        <w:t xml:space="preserve"> </w:t>
      </w:r>
      <w:r w:rsidR="00B01EE3" w:rsidRPr="00766719">
        <w:rPr>
          <w:rFonts w:ascii="Times New Roman" w:hAnsi="Times New Roman" w:cs="Times New Roman"/>
          <w:sz w:val="28"/>
          <w:szCs w:val="28"/>
        </w:rPr>
        <w:t>de l’unicité de législation, du mai</w:t>
      </w:r>
      <w:r w:rsidR="00BA6B3C" w:rsidRPr="00766719">
        <w:rPr>
          <w:rFonts w:ascii="Times New Roman" w:hAnsi="Times New Roman" w:cs="Times New Roman"/>
          <w:sz w:val="28"/>
          <w:szCs w:val="28"/>
        </w:rPr>
        <w:t>n</w:t>
      </w:r>
      <w:r w:rsidR="00B01EE3" w:rsidRPr="00766719">
        <w:rPr>
          <w:rFonts w:ascii="Times New Roman" w:hAnsi="Times New Roman" w:cs="Times New Roman"/>
          <w:sz w:val="28"/>
          <w:szCs w:val="28"/>
        </w:rPr>
        <w:t>tien d</w:t>
      </w:r>
      <w:r w:rsidR="00F0312B">
        <w:rPr>
          <w:rFonts w:ascii="Times New Roman" w:hAnsi="Times New Roman" w:cs="Times New Roman"/>
          <w:sz w:val="28"/>
          <w:szCs w:val="28"/>
        </w:rPr>
        <w:t>es</w:t>
      </w:r>
      <w:r w:rsidR="00B01EE3" w:rsidRPr="00766719">
        <w:rPr>
          <w:rFonts w:ascii="Times New Roman" w:hAnsi="Times New Roman" w:cs="Times New Roman"/>
          <w:sz w:val="28"/>
          <w:szCs w:val="28"/>
        </w:rPr>
        <w:t xml:space="preserve"> droit</w:t>
      </w:r>
      <w:r w:rsidR="00F0312B">
        <w:rPr>
          <w:rFonts w:ascii="Times New Roman" w:hAnsi="Times New Roman" w:cs="Times New Roman"/>
          <w:sz w:val="28"/>
          <w:szCs w:val="28"/>
        </w:rPr>
        <w:t>s</w:t>
      </w:r>
      <w:r w:rsidR="00B01EE3" w:rsidRPr="00766719">
        <w:rPr>
          <w:rFonts w:ascii="Times New Roman" w:hAnsi="Times New Roman" w:cs="Times New Roman"/>
          <w:sz w:val="28"/>
          <w:szCs w:val="28"/>
        </w:rPr>
        <w:t xml:space="preserve"> en cours d’acquisition,</w:t>
      </w:r>
      <w:r w:rsidR="006F295F" w:rsidRPr="00766719">
        <w:rPr>
          <w:rFonts w:ascii="Times New Roman" w:hAnsi="Times New Roman" w:cs="Times New Roman"/>
          <w:sz w:val="28"/>
          <w:szCs w:val="28"/>
        </w:rPr>
        <w:t xml:space="preserve"> du maintien d</w:t>
      </w:r>
      <w:r w:rsidR="00BC412D">
        <w:rPr>
          <w:rFonts w:ascii="Times New Roman" w:hAnsi="Times New Roman" w:cs="Times New Roman"/>
          <w:sz w:val="28"/>
          <w:szCs w:val="28"/>
        </w:rPr>
        <w:t>es</w:t>
      </w:r>
      <w:r w:rsidR="006F295F" w:rsidRPr="00766719">
        <w:rPr>
          <w:rFonts w:ascii="Times New Roman" w:hAnsi="Times New Roman" w:cs="Times New Roman"/>
          <w:sz w:val="28"/>
          <w:szCs w:val="28"/>
        </w:rPr>
        <w:t xml:space="preserve"> droit</w:t>
      </w:r>
      <w:r w:rsidR="00BC412D">
        <w:rPr>
          <w:rFonts w:ascii="Times New Roman" w:hAnsi="Times New Roman" w:cs="Times New Roman"/>
          <w:sz w:val="28"/>
          <w:szCs w:val="28"/>
        </w:rPr>
        <w:t>s</w:t>
      </w:r>
      <w:r w:rsidR="006F295F" w:rsidRPr="00766719">
        <w:rPr>
          <w:rFonts w:ascii="Times New Roman" w:hAnsi="Times New Roman" w:cs="Times New Roman"/>
          <w:sz w:val="28"/>
          <w:szCs w:val="28"/>
        </w:rPr>
        <w:t xml:space="preserve"> acquis </w:t>
      </w:r>
      <w:r w:rsidR="007F087E" w:rsidRPr="00766719">
        <w:rPr>
          <w:rFonts w:ascii="Times New Roman" w:hAnsi="Times New Roman" w:cs="Times New Roman"/>
          <w:sz w:val="28"/>
          <w:szCs w:val="28"/>
        </w:rPr>
        <w:t>en Guiné</w:t>
      </w:r>
      <w:r w:rsidR="00B764B5" w:rsidRPr="00766719">
        <w:rPr>
          <w:rFonts w:ascii="Times New Roman" w:hAnsi="Times New Roman" w:cs="Times New Roman"/>
          <w:sz w:val="28"/>
          <w:szCs w:val="28"/>
        </w:rPr>
        <w:t xml:space="preserve">e et à l’étranger </w:t>
      </w:r>
      <w:r w:rsidR="006F295F" w:rsidRPr="00766719">
        <w:rPr>
          <w:rFonts w:ascii="Times New Roman" w:hAnsi="Times New Roman" w:cs="Times New Roman"/>
          <w:sz w:val="28"/>
          <w:szCs w:val="28"/>
        </w:rPr>
        <w:t>et le payement des prestations</w:t>
      </w:r>
      <w:r w:rsidR="00090471" w:rsidRPr="00766719">
        <w:rPr>
          <w:rFonts w:ascii="Times New Roman" w:hAnsi="Times New Roman" w:cs="Times New Roman"/>
          <w:sz w:val="28"/>
          <w:szCs w:val="28"/>
        </w:rPr>
        <w:t>.</w:t>
      </w:r>
    </w:p>
    <w:p w14:paraId="4C5666C6" w14:textId="7343EDDB" w:rsidR="00D05057" w:rsidRPr="00766719" w:rsidRDefault="00D05057" w:rsidP="00AB3C05">
      <w:pPr>
        <w:pStyle w:val="Sansinterligne"/>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Ainsi, tout travailleur migrant de l</w:t>
      </w:r>
      <w:r w:rsidR="0016172C">
        <w:rPr>
          <w:rFonts w:ascii="Times New Roman" w:hAnsi="Times New Roman" w:cs="Times New Roman"/>
          <w:sz w:val="28"/>
          <w:szCs w:val="28"/>
        </w:rPr>
        <w:t>’</w:t>
      </w:r>
      <w:r w:rsidRPr="00766719">
        <w:rPr>
          <w:rFonts w:ascii="Times New Roman" w:hAnsi="Times New Roman" w:cs="Times New Roman"/>
          <w:sz w:val="28"/>
          <w:szCs w:val="28"/>
        </w:rPr>
        <w:t>espace CIPRES bénéficiera des mêmes droits et obligations que les nationaux dans le domaine de la sécurité sociale.</w:t>
      </w:r>
    </w:p>
    <w:p w14:paraId="544B8274" w14:textId="0FE30673" w:rsidR="00D05057" w:rsidRPr="00766719" w:rsidRDefault="00D05057" w:rsidP="00AB3C05">
      <w:pPr>
        <w:pStyle w:val="Sansinterligne"/>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Cette Convention s</w:t>
      </w:r>
      <w:r w:rsidR="00F92466">
        <w:rPr>
          <w:rFonts w:ascii="Times New Roman" w:hAnsi="Times New Roman" w:cs="Times New Roman"/>
          <w:sz w:val="28"/>
          <w:szCs w:val="28"/>
        </w:rPr>
        <w:t>’</w:t>
      </w:r>
      <w:r w:rsidRPr="00766719">
        <w:rPr>
          <w:rFonts w:ascii="Times New Roman" w:hAnsi="Times New Roman" w:cs="Times New Roman"/>
          <w:sz w:val="28"/>
          <w:szCs w:val="28"/>
        </w:rPr>
        <w:t>applique à toutes les législations relatives aux branches de sécurité sociale notamment</w:t>
      </w:r>
      <w:r w:rsidR="00C9118D" w:rsidRPr="00766719">
        <w:rPr>
          <w:rFonts w:ascii="Times New Roman" w:hAnsi="Times New Roman" w:cs="Times New Roman"/>
          <w:sz w:val="28"/>
          <w:szCs w:val="28"/>
        </w:rPr>
        <w:t xml:space="preserve"> </w:t>
      </w:r>
      <w:r w:rsidRPr="00766719">
        <w:rPr>
          <w:rFonts w:ascii="Times New Roman" w:hAnsi="Times New Roman" w:cs="Times New Roman"/>
          <w:sz w:val="28"/>
          <w:szCs w:val="28"/>
        </w:rPr>
        <w:t>:</w:t>
      </w:r>
    </w:p>
    <w:p w14:paraId="378852AD" w14:textId="120C01AE" w:rsidR="00D05057" w:rsidRPr="00766719" w:rsidRDefault="00AC39C1" w:rsidP="00E46CFC">
      <w:pPr>
        <w:pStyle w:val="Sansinterligne"/>
        <w:numPr>
          <w:ilvl w:val="0"/>
          <w:numId w:val="14"/>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l</w:t>
      </w:r>
      <w:r w:rsidR="00C9118D" w:rsidRPr="00766719">
        <w:rPr>
          <w:rFonts w:ascii="Times New Roman" w:hAnsi="Times New Roman" w:cs="Times New Roman"/>
          <w:sz w:val="28"/>
          <w:szCs w:val="28"/>
        </w:rPr>
        <w:t xml:space="preserve">es </w:t>
      </w:r>
      <w:r w:rsidR="00D05057" w:rsidRPr="00766719">
        <w:rPr>
          <w:rFonts w:ascii="Times New Roman" w:hAnsi="Times New Roman" w:cs="Times New Roman"/>
          <w:sz w:val="28"/>
          <w:szCs w:val="28"/>
        </w:rPr>
        <w:t>prestation</w:t>
      </w:r>
      <w:r w:rsidR="00C9118D" w:rsidRPr="00766719">
        <w:rPr>
          <w:rFonts w:ascii="Times New Roman" w:hAnsi="Times New Roman" w:cs="Times New Roman"/>
          <w:sz w:val="28"/>
          <w:szCs w:val="28"/>
        </w:rPr>
        <w:t>s</w:t>
      </w:r>
      <w:r w:rsidR="00D05057" w:rsidRPr="00766719">
        <w:rPr>
          <w:rFonts w:ascii="Times New Roman" w:hAnsi="Times New Roman" w:cs="Times New Roman"/>
          <w:sz w:val="28"/>
          <w:szCs w:val="28"/>
        </w:rPr>
        <w:t xml:space="preserve"> de vieillesse, d</w:t>
      </w:r>
      <w:r>
        <w:rPr>
          <w:rFonts w:ascii="Times New Roman" w:hAnsi="Times New Roman" w:cs="Times New Roman"/>
          <w:sz w:val="28"/>
          <w:szCs w:val="28"/>
        </w:rPr>
        <w:t>’</w:t>
      </w:r>
      <w:r w:rsidR="00D05057" w:rsidRPr="00766719">
        <w:rPr>
          <w:rFonts w:ascii="Times New Roman" w:hAnsi="Times New Roman" w:cs="Times New Roman"/>
          <w:sz w:val="28"/>
          <w:szCs w:val="28"/>
        </w:rPr>
        <w:t>invalidité et de survivant</w:t>
      </w:r>
      <w:r w:rsidR="00E95BD2">
        <w:rPr>
          <w:rFonts w:ascii="Times New Roman" w:hAnsi="Times New Roman" w:cs="Times New Roman"/>
          <w:sz w:val="28"/>
          <w:szCs w:val="28"/>
        </w:rPr>
        <w:t>s</w:t>
      </w:r>
      <w:r w:rsidR="00C9118D" w:rsidRPr="00766719">
        <w:rPr>
          <w:rFonts w:ascii="Times New Roman" w:hAnsi="Times New Roman" w:cs="Times New Roman"/>
          <w:sz w:val="28"/>
          <w:szCs w:val="28"/>
        </w:rPr>
        <w:t xml:space="preserve"> </w:t>
      </w:r>
      <w:r w:rsidR="00D05057" w:rsidRPr="00766719">
        <w:rPr>
          <w:rFonts w:ascii="Times New Roman" w:hAnsi="Times New Roman" w:cs="Times New Roman"/>
          <w:sz w:val="28"/>
          <w:szCs w:val="28"/>
        </w:rPr>
        <w:t>;</w:t>
      </w:r>
    </w:p>
    <w:p w14:paraId="03D88813" w14:textId="52526E6E" w:rsidR="00D05057" w:rsidRPr="00766719" w:rsidRDefault="00AC39C1" w:rsidP="00E46CFC">
      <w:pPr>
        <w:pStyle w:val="Sansinterligne"/>
        <w:numPr>
          <w:ilvl w:val="0"/>
          <w:numId w:val="14"/>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l</w:t>
      </w:r>
      <w:r w:rsidR="00D05057" w:rsidRPr="00766719">
        <w:rPr>
          <w:rFonts w:ascii="Times New Roman" w:hAnsi="Times New Roman" w:cs="Times New Roman"/>
          <w:sz w:val="28"/>
          <w:szCs w:val="28"/>
        </w:rPr>
        <w:t>es prestations d</w:t>
      </w:r>
      <w:r>
        <w:rPr>
          <w:rFonts w:ascii="Times New Roman" w:hAnsi="Times New Roman" w:cs="Times New Roman"/>
          <w:sz w:val="28"/>
          <w:szCs w:val="28"/>
        </w:rPr>
        <w:t>’</w:t>
      </w:r>
      <w:r w:rsidR="00D05057" w:rsidRPr="00766719">
        <w:rPr>
          <w:rFonts w:ascii="Times New Roman" w:hAnsi="Times New Roman" w:cs="Times New Roman"/>
          <w:sz w:val="28"/>
          <w:szCs w:val="28"/>
        </w:rPr>
        <w:t>accident du travail et de maladies professionnelles</w:t>
      </w:r>
      <w:r w:rsidR="00C9118D" w:rsidRPr="00766719">
        <w:rPr>
          <w:rFonts w:ascii="Times New Roman" w:hAnsi="Times New Roman" w:cs="Times New Roman"/>
          <w:sz w:val="28"/>
          <w:szCs w:val="28"/>
        </w:rPr>
        <w:t xml:space="preserve"> </w:t>
      </w:r>
      <w:r w:rsidR="00D05057" w:rsidRPr="00766719">
        <w:rPr>
          <w:rFonts w:ascii="Times New Roman" w:hAnsi="Times New Roman" w:cs="Times New Roman"/>
          <w:sz w:val="28"/>
          <w:szCs w:val="28"/>
        </w:rPr>
        <w:t>;</w:t>
      </w:r>
    </w:p>
    <w:p w14:paraId="24E8F07C" w14:textId="5F6868C1" w:rsidR="00D05057" w:rsidRPr="00766719" w:rsidRDefault="00AC39C1" w:rsidP="00E46CFC">
      <w:pPr>
        <w:pStyle w:val="Sansinterligne"/>
        <w:numPr>
          <w:ilvl w:val="0"/>
          <w:numId w:val="14"/>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l</w:t>
      </w:r>
      <w:r w:rsidR="00D05057" w:rsidRPr="00766719">
        <w:rPr>
          <w:rFonts w:ascii="Times New Roman" w:hAnsi="Times New Roman" w:cs="Times New Roman"/>
          <w:sz w:val="28"/>
          <w:szCs w:val="28"/>
        </w:rPr>
        <w:t>es prestations familiales</w:t>
      </w:r>
      <w:r w:rsidR="00C9118D" w:rsidRPr="00766719">
        <w:rPr>
          <w:rFonts w:ascii="Times New Roman" w:hAnsi="Times New Roman" w:cs="Times New Roman"/>
          <w:sz w:val="28"/>
          <w:szCs w:val="28"/>
        </w:rPr>
        <w:t xml:space="preserve"> ;</w:t>
      </w:r>
    </w:p>
    <w:p w14:paraId="239D3A17" w14:textId="4631CF36" w:rsidR="00D05057" w:rsidRPr="00E07A7B" w:rsidRDefault="00AC39C1" w:rsidP="00E46CFC">
      <w:pPr>
        <w:pStyle w:val="Sansinterligne"/>
        <w:numPr>
          <w:ilvl w:val="0"/>
          <w:numId w:val="14"/>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l</w:t>
      </w:r>
      <w:r w:rsidR="00D05057" w:rsidRPr="00766719">
        <w:rPr>
          <w:rFonts w:ascii="Times New Roman" w:hAnsi="Times New Roman" w:cs="Times New Roman"/>
          <w:sz w:val="28"/>
          <w:szCs w:val="28"/>
        </w:rPr>
        <w:t>es prestations de maladie.</w:t>
      </w:r>
    </w:p>
    <w:p w14:paraId="4E8D4636" w14:textId="4BECC930" w:rsidR="0047243A" w:rsidRPr="00766719" w:rsidRDefault="00E11410" w:rsidP="00AB3C05">
      <w:pPr>
        <w:pStyle w:val="Sansinterligne"/>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Ho</w:t>
      </w:r>
      <w:r w:rsidR="00DA5FFC" w:rsidRPr="00766719">
        <w:rPr>
          <w:rFonts w:ascii="Times New Roman" w:hAnsi="Times New Roman" w:cs="Times New Roman"/>
          <w:b/>
          <w:sz w:val="28"/>
          <w:szCs w:val="28"/>
        </w:rPr>
        <w:t>norables Conseillers nationaux </w:t>
      </w:r>
    </w:p>
    <w:p w14:paraId="3245AB17" w14:textId="75E2F3C6" w:rsidR="00E11410" w:rsidRPr="00766719" w:rsidRDefault="00666D1E" w:rsidP="00AB3C05">
      <w:pPr>
        <w:spacing w:before="240" w:after="120" w:line="276" w:lineRule="auto"/>
        <w:jc w:val="both"/>
        <w:rPr>
          <w:rFonts w:ascii="Times New Roman" w:hAnsi="Times New Roman" w:cs="Times New Roman"/>
          <w:b/>
          <w:sz w:val="28"/>
          <w:szCs w:val="28"/>
        </w:rPr>
      </w:pPr>
      <w:r w:rsidRPr="00766719">
        <w:rPr>
          <w:rFonts w:ascii="Times New Roman" w:hAnsi="Times New Roman" w:cs="Times New Roman"/>
          <w:sz w:val="28"/>
          <w:szCs w:val="28"/>
        </w:rPr>
        <w:t>L</w:t>
      </w:r>
      <w:r w:rsidR="00E11410" w:rsidRPr="00766719">
        <w:rPr>
          <w:rFonts w:ascii="Times New Roman" w:hAnsi="Times New Roman" w:cs="Times New Roman"/>
          <w:sz w:val="28"/>
          <w:szCs w:val="28"/>
        </w:rPr>
        <w:t xml:space="preserve">a </w:t>
      </w:r>
      <w:r w:rsidR="00F96107" w:rsidRPr="00766719">
        <w:rPr>
          <w:rFonts w:ascii="Times New Roman" w:hAnsi="Times New Roman" w:cs="Times New Roman"/>
          <w:sz w:val="28"/>
          <w:szCs w:val="28"/>
        </w:rPr>
        <w:t xml:space="preserve">présente </w:t>
      </w:r>
      <w:r w:rsidR="00E11410" w:rsidRPr="00766719">
        <w:rPr>
          <w:rFonts w:ascii="Times New Roman" w:hAnsi="Times New Roman" w:cs="Times New Roman"/>
          <w:sz w:val="28"/>
          <w:szCs w:val="28"/>
        </w:rPr>
        <w:t xml:space="preserve">Convention </w:t>
      </w:r>
      <w:r w:rsidR="00D05057" w:rsidRPr="00766719">
        <w:rPr>
          <w:rFonts w:ascii="Times New Roman" w:hAnsi="Times New Roman" w:cs="Times New Roman"/>
          <w:sz w:val="28"/>
          <w:szCs w:val="28"/>
        </w:rPr>
        <w:t>Multilatérale de Sécurité Sociale</w:t>
      </w:r>
      <w:r w:rsidR="00E11410" w:rsidRPr="00766719">
        <w:rPr>
          <w:rFonts w:ascii="Times New Roman" w:hAnsi="Times New Roman" w:cs="Times New Roman"/>
          <w:sz w:val="28"/>
          <w:szCs w:val="28"/>
        </w:rPr>
        <w:t xml:space="preserve"> soumis</w:t>
      </w:r>
      <w:r w:rsidR="007831F2" w:rsidRPr="00766719">
        <w:rPr>
          <w:rFonts w:ascii="Times New Roman" w:hAnsi="Times New Roman" w:cs="Times New Roman"/>
          <w:sz w:val="28"/>
          <w:szCs w:val="28"/>
        </w:rPr>
        <w:t>e</w:t>
      </w:r>
      <w:r w:rsidR="00E11410" w:rsidRPr="00766719">
        <w:rPr>
          <w:rFonts w:ascii="Times New Roman" w:hAnsi="Times New Roman" w:cs="Times New Roman"/>
          <w:sz w:val="28"/>
          <w:szCs w:val="28"/>
        </w:rPr>
        <w:t xml:space="preserve"> à l’examen du Conseil National de la Transition est</w:t>
      </w:r>
      <w:r w:rsidR="00E11410" w:rsidRPr="00766719">
        <w:rPr>
          <w:rFonts w:ascii="Times New Roman" w:hAnsi="Times New Roman" w:cs="Times New Roman"/>
          <w:b/>
          <w:sz w:val="28"/>
          <w:szCs w:val="28"/>
        </w:rPr>
        <w:t xml:space="preserve"> </w:t>
      </w:r>
      <w:r w:rsidR="00E11410" w:rsidRPr="00766719">
        <w:rPr>
          <w:rFonts w:ascii="Times New Roman" w:hAnsi="Times New Roman" w:cs="Times New Roman"/>
          <w:sz w:val="28"/>
          <w:szCs w:val="28"/>
        </w:rPr>
        <w:t>structuré</w:t>
      </w:r>
      <w:r w:rsidRPr="00766719">
        <w:rPr>
          <w:rFonts w:ascii="Times New Roman" w:hAnsi="Times New Roman" w:cs="Times New Roman"/>
          <w:sz w:val="28"/>
          <w:szCs w:val="28"/>
        </w:rPr>
        <w:t>e</w:t>
      </w:r>
      <w:r w:rsidR="00E11410" w:rsidRPr="00766719">
        <w:rPr>
          <w:rFonts w:ascii="Times New Roman" w:hAnsi="Times New Roman" w:cs="Times New Roman"/>
          <w:sz w:val="28"/>
          <w:szCs w:val="28"/>
        </w:rPr>
        <w:t xml:space="preserve"> en</w:t>
      </w:r>
      <w:r w:rsidR="00E11410" w:rsidRPr="00766719">
        <w:rPr>
          <w:rFonts w:ascii="Times New Roman" w:hAnsi="Times New Roman" w:cs="Times New Roman"/>
          <w:b/>
          <w:sz w:val="28"/>
          <w:szCs w:val="28"/>
        </w:rPr>
        <w:t xml:space="preserve"> </w:t>
      </w:r>
      <w:r w:rsidR="00DB539F" w:rsidRPr="00766719">
        <w:rPr>
          <w:rFonts w:ascii="Times New Roman" w:hAnsi="Times New Roman" w:cs="Times New Roman"/>
          <w:b/>
          <w:sz w:val="28"/>
          <w:szCs w:val="28"/>
        </w:rPr>
        <w:t>cinq</w:t>
      </w:r>
      <w:r w:rsidR="008327E8" w:rsidRPr="00766719">
        <w:rPr>
          <w:rFonts w:ascii="Times New Roman" w:hAnsi="Times New Roman" w:cs="Times New Roman"/>
          <w:b/>
          <w:sz w:val="28"/>
          <w:szCs w:val="28"/>
        </w:rPr>
        <w:t xml:space="preserve"> </w:t>
      </w:r>
      <w:r w:rsidR="00DB539F" w:rsidRPr="00766719">
        <w:rPr>
          <w:rFonts w:ascii="Times New Roman" w:hAnsi="Times New Roman" w:cs="Times New Roman"/>
          <w:b/>
          <w:sz w:val="28"/>
          <w:szCs w:val="28"/>
        </w:rPr>
        <w:t>(5)</w:t>
      </w:r>
      <w:r w:rsidR="008327E8" w:rsidRPr="00766719">
        <w:rPr>
          <w:rFonts w:ascii="Times New Roman" w:hAnsi="Times New Roman" w:cs="Times New Roman"/>
          <w:b/>
          <w:sz w:val="28"/>
          <w:szCs w:val="28"/>
        </w:rPr>
        <w:t xml:space="preserve"> </w:t>
      </w:r>
      <w:r w:rsidR="00DB539F" w:rsidRPr="00766719">
        <w:rPr>
          <w:rFonts w:ascii="Times New Roman" w:hAnsi="Times New Roman" w:cs="Times New Roman"/>
          <w:sz w:val="28"/>
          <w:szCs w:val="28"/>
        </w:rPr>
        <w:t>Titres</w:t>
      </w:r>
      <w:r w:rsidR="00D05057" w:rsidRPr="00766719">
        <w:rPr>
          <w:rFonts w:ascii="Times New Roman" w:hAnsi="Times New Roman" w:cs="Times New Roman"/>
          <w:sz w:val="28"/>
          <w:szCs w:val="28"/>
        </w:rPr>
        <w:t xml:space="preserve"> et cinquante-cinq (55</w:t>
      </w:r>
      <w:r w:rsidR="00E11410" w:rsidRPr="00766719">
        <w:rPr>
          <w:rFonts w:ascii="Times New Roman" w:hAnsi="Times New Roman" w:cs="Times New Roman"/>
          <w:sz w:val="28"/>
          <w:szCs w:val="28"/>
        </w:rPr>
        <w:t>) articles</w:t>
      </w:r>
      <w:r w:rsidR="00E95BD2">
        <w:rPr>
          <w:rFonts w:ascii="Times New Roman" w:hAnsi="Times New Roman" w:cs="Times New Roman"/>
          <w:sz w:val="28"/>
          <w:szCs w:val="28"/>
        </w:rPr>
        <w:t> :</w:t>
      </w:r>
    </w:p>
    <w:p w14:paraId="3249DAB3" w14:textId="48F2D81A" w:rsidR="00DB539F" w:rsidRPr="00A14D8D" w:rsidRDefault="00DB539F" w:rsidP="00AB3C05">
      <w:pPr>
        <w:pStyle w:val="Paragraphedeliste"/>
        <w:numPr>
          <w:ilvl w:val="0"/>
          <w:numId w:val="25"/>
        </w:numPr>
        <w:spacing w:before="240" w:after="120" w:line="276" w:lineRule="auto"/>
        <w:jc w:val="both"/>
        <w:rPr>
          <w:rFonts w:ascii="Times New Roman" w:hAnsi="Times New Roman" w:cs="Times New Roman"/>
          <w:b/>
          <w:sz w:val="28"/>
          <w:szCs w:val="28"/>
        </w:rPr>
      </w:pPr>
      <w:r w:rsidRPr="00A14D8D">
        <w:rPr>
          <w:rFonts w:ascii="Times New Roman" w:hAnsi="Times New Roman" w:cs="Times New Roman"/>
          <w:b/>
          <w:sz w:val="28"/>
          <w:szCs w:val="28"/>
        </w:rPr>
        <w:t>Titre</w:t>
      </w:r>
      <w:r w:rsidR="00963C2B">
        <w:rPr>
          <w:rFonts w:ascii="Times New Roman" w:hAnsi="Times New Roman" w:cs="Times New Roman"/>
          <w:b/>
          <w:sz w:val="28"/>
          <w:szCs w:val="28"/>
        </w:rPr>
        <w:t xml:space="preserve"> </w:t>
      </w:r>
      <w:r w:rsidRPr="00A14D8D">
        <w:rPr>
          <w:rFonts w:ascii="Times New Roman" w:hAnsi="Times New Roman" w:cs="Times New Roman"/>
          <w:b/>
          <w:sz w:val="28"/>
          <w:szCs w:val="28"/>
        </w:rPr>
        <w:t>: I</w:t>
      </w:r>
      <w:r w:rsidR="00F96107" w:rsidRPr="00A14D8D">
        <w:rPr>
          <w:rFonts w:ascii="Times New Roman" w:hAnsi="Times New Roman" w:cs="Times New Roman"/>
          <w:sz w:val="28"/>
          <w:szCs w:val="28"/>
        </w:rPr>
        <w:t> </w:t>
      </w:r>
      <w:r w:rsidR="002001CB" w:rsidRPr="00A14D8D">
        <w:rPr>
          <w:rFonts w:ascii="Times New Roman" w:hAnsi="Times New Roman" w:cs="Times New Roman"/>
          <w:sz w:val="28"/>
          <w:szCs w:val="28"/>
        </w:rPr>
        <w:t>: Disposition</w:t>
      </w:r>
      <w:r w:rsidR="00B4252B" w:rsidRPr="00A14D8D">
        <w:rPr>
          <w:rFonts w:ascii="Times New Roman" w:hAnsi="Times New Roman" w:cs="Times New Roman"/>
          <w:sz w:val="28"/>
          <w:szCs w:val="28"/>
        </w:rPr>
        <w:t>s</w:t>
      </w:r>
      <w:r w:rsidRPr="00A14D8D">
        <w:rPr>
          <w:rFonts w:ascii="Times New Roman" w:hAnsi="Times New Roman" w:cs="Times New Roman"/>
          <w:sz w:val="28"/>
          <w:szCs w:val="28"/>
        </w:rPr>
        <w:t xml:space="preserve"> Générales et champ d’application </w:t>
      </w:r>
      <w:r w:rsidRPr="00A14D8D">
        <w:rPr>
          <w:rFonts w:ascii="Times New Roman" w:hAnsi="Times New Roman" w:cs="Times New Roman"/>
          <w:b/>
          <w:sz w:val="28"/>
          <w:szCs w:val="28"/>
        </w:rPr>
        <w:t>(Article 1 à 9)</w:t>
      </w:r>
      <w:r w:rsidR="00E46CFC">
        <w:rPr>
          <w:rFonts w:ascii="Times New Roman" w:hAnsi="Times New Roman" w:cs="Times New Roman"/>
          <w:b/>
          <w:sz w:val="28"/>
          <w:szCs w:val="28"/>
        </w:rPr>
        <w:t> </w:t>
      </w:r>
      <w:r w:rsidR="00E46CFC">
        <w:rPr>
          <w:rFonts w:ascii="Times New Roman" w:hAnsi="Times New Roman" w:cs="Times New Roman"/>
          <w:bCs/>
          <w:sz w:val="28"/>
          <w:szCs w:val="28"/>
        </w:rPr>
        <w:t>;</w:t>
      </w:r>
    </w:p>
    <w:p w14:paraId="6BE19527" w14:textId="3A38E32D" w:rsidR="00DB539F" w:rsidRPr="00A14D8D" w:rsidRDefault="00DB539F" w:rsidP="00AB3C05">
      <w:pPr>
        <w:pStyle w:val="Paragraphedeliste"/>
        <w:numPr>
          <w:ilvl w:val="0"/>
          <w:numId w:val="25"/>
        </w:numPr>
        <w:spacing w:before="240" w:after="120" w:line="276" w:lineRule="auto"/>
        <w:jc w:val="both"/>
        <w:rPr>
          <w:rFonts w:ascii="Times New Roman" w:hAnsi="Times New Roman" w:cs="Times New Roman"/>
          <w:b/>
          <w:sz w:val="28"/>
          <w:szCs w:val="28"/>
        </w:rPr>
      </w:pPr>
      <w:r w:rsidRPr="00A14D8D">
        <w:rPr>
          <w:rFonts w:ascii="Times New Roman" w:hAnsi="Times New Roman" w:cs="Times New Roman"/>
          <w:b/>
          <w:sz w:val="28"/>
          <w:szCs w:val="28"/>
        </w:rPr>
        <w:t>Titre II</w:t>
      </w:r>
      <w:r w:rsidR="00963C2B">
        <w:rPr>
          <w:rFonts w:ascii="Times New Roman" w:hAnsi="Times New Roman" w:cs="Times New Roman"/>
          <w:b/>
          <w:sz w:val="28"/>
          <w:szCs w:val="28"/>
        </w:rPr>
        <w:t xml:space="preserve"> </w:t>
      </w:r>
      <w:r w:rsidRPr="00A14D8D">
        <w:rPr>
          <w:rFonts w:ascii="Times New Roman" w:hAnsi="Times New Roman" w:cs="Times New Roman"/>
          <w:b/>
          <w:sz w:val="28"/>
          <w:szCs w:val="28"/>
        </w:rPr>
        <w:t xml:space="preserve">: </w:t>
      </w:r>
      <w:r w:rsidRPr="00A14D8D">
        <w:rPr>
          <w:rFonts w:ascii="Times New Roman" w:hAnsi="Times New Roman" w:cs="Times New Roman"/>
          <w:sz w:val="28"/>
          <w:szCs w:val="28"/>
        </w:rPr>
        <w:t xml:space="preserve">Dispositions relatives à la législation applicable </w:t>
      </w:r>
      <w:r w:rsidRPr="00A14D8D">
        <w:rPr>
          <w:rFonts w:ascii="Times New Roman" w:hAnsi="Times New Roman" w:cs="Times New Roman"/>
          <w:b/>
          <w:sz w:val="28"/>
          <w:szCs w:val="28"/>
        </w:rPr>
        <w:t>(Article10 à 12)</w:t>
      </w:r>
      <w:r w:rsidR="00E46CFC">
        <w:rPr>
          <w:rFonts w:ascii="Times New Roman" w:hAnsi="Times New Roman" w:cs="Times New Roman"/>
          <w:b/>
          <w:sz w:val="28"/>
          <w:szCs w:val="28"/>
        </w:rPr>
        <w:t> </w:t>
      </w:r>
      <w:r w:rsidR="00E46CFC">
        <w:rPr>
          <w:rFonts w:ascii="Times New Roman" w:hAnsi="Times New Roman" w:cs="Times New Roman"/>
          <w:bCs/>
          <w:sz w:val="28"/>
          <w:szCs w:val="28"/>
        </w:rPr>
        <w:t>;</w:t>
      </w:r>
    </w:p>
    <w:p w14:paraId="453A88D9" w14:textId="6C88EBA4" w:rsidR="00DB539F" w:rsidRPr="00A14D8D" w:rsidRDefault="00DB539F" w:rsidP="00AB3C05">
      <w:pPr>
        <w:pStyle w:val="Paragraphedeliste"/>
        <w:numPr>
          <w:ilvl w:val="0"/>
          <w:numId w:val="25"/>
        </w:numPr>
        <w:spacing w:before="240" w:after="120" w:line="276" w:lineRule="auto"/>
        <w:jc w:val="both"/>
        <w:rPr>
          <w:rFonts w:ascii="Times New Roman" w:hAnsi="Times New Roman" w:cs="Times New Roman"/>
          <w:sz w:val="28"/>
          <w:szCs w:val="28"/>
        </w:rPr>
      </w:pPr>
      <w:r w:rsidRPr="00A14D8D">
        <w:rPr>
          <w:rFonts w:ascii="Times New Roman" w:hAnsi="Times New Roman" w:cs="Times New Roman"/>
          <w:b/>
          <w:sz w:val="28"/>
          <w:szCs w:val="28"/>
        </w:rPr>
        <w:t>Titre III</w:t>
      </w:r>
      <w:r w:rsidR="00963C2B">
        <w:rPr>
          <w:rFonts w:ascii="Times New Roman" w:hAnsi="Times New Roman" w:cs="Times New Roman"/>
          <w:b/>
          <w:sz w:val="28"/>
          <w:szCs w:val="28"/>
        </w:rPr>
        <w:t xml:space="preserve"> </w:t>
      </w:r>
      <w:r w:rsidRPr="00A14D8D">
        <w:rPr>
          <w:rFonts w:ascii="Times New Roman" w:hAnsi="Times New Roman" w:cs="Times New Roman"/>
          <w:b/>
          <w:sz w:val="28"/>
          <w:szCs w:val="28"/>
        </w:rPr>
        <w:t>:</w:t>
      </w:r>
      <w:r w:rsidRPr="00A14D8D">
        <w:rPr>
          <w:rFonts w:ascii="Times New Roman" w:hAnsi="Times New Roman" w:cs="Times New Roman"/>
          <w:sz w:val="28"/>
          <w:szCs w:val="28"/>
        </w:rPr>
        <w:t xml:space="preserve"> Disposition</w:t>
      </w:r>
      <w:r w:rsidR="00B4252B" w:rsidRPr="00A14D8D">
        <w:rPr>
          <w:rFonts w:ascii="Times New Roman" w:hAnsi="Times New Roman" w:cs="Times New Roman"/>
          <w:sz w:val="28"/>
          <w:szCs w:val="28"/>
        </w:rPr>
        <w:t>s</w:t>
      </w:r>
      <w:r w:rsidRPr="00A14D8D">
        <w:rPr>
          <w:rFonts w:ascii="Times New Roman" w:hAnsi="Times New Roman" w:cs="Times New Roman"/>
          <w:sz w:val="28"/>
          <w:szCs w:val="28"/>
        </w:rPr>
        <w:t xml:space="preserve"> particulières aux différentes catégories de prestation</w:t>
      </w:r>
      <w:r w:rsidR="00B4252B" w:rsidRPr="00A14D8D">
        <w:rPr>
          <w:rFonts w:ascii="Times New Roman" w:hAnsi="Times New Roman" w:cs="Times New Roman"/>
          <w:sz w:val="28"/>
          <w:szCs w:val="28"/>
        </w:rPr>
        <w:t>s</w:t>
      </w:r>
      <w:r w:rsidRPr="00A14D8D">
        <w:rPr>
          <w:rFonts w:ascii="Times New Roman" w:hAnsi="Times New Roman" w:cs="Times New Roman"/>
          <w:sz w:val="28"/>
          <w:szCs w:val="28"/>
        </w:rPr>
        <w:t xml:space="preserve"> </w:t>
      </w:r>
      <w:r w:rsidRPr="00A14D8D">
        <w:rPr>
          <w:rFonts w:ascii="Times New Roman" w:hAnsi="Times New Roman" w:cs="Times New Roman"/>
          <w:b/>
          <w:sz w:val="28"/>
          <w:szCs w:val="28"/>
        </w:rPr>
        <w:t>(Article13</w:t>
      </w:r>
      <w:r w:rsidR="002001CB" w:rsidRPr="00A14D8D">
        <w:rPr>
          <w:rFonts w:ascii="Times New Roman" w:hAnsi="Times New Roman" w:cs="Times New Roman"/>
          <w:b/>
          <w:sz w:val="28"/>
          <w:szCs w:val="28"/>
        </w:rPr>
        <w:t xml:space="preserve"> </w:t>
      </w:r>
      <w:r w:rsidRPr="00A14D8D">
        <w:rPr>
          <w:rFonts w:ascii="Times New Roman" w:hAnsi="Times New Roman" w:cs="Times New Roman"/>
          <w:b/>
          <w:sz w:val="28"/>
          <w:szCs w:val="28"/>
        </w:rPr>
        <w:t>à</w:t>
      </w:r>
      <w:r w:rsidR="00B4252B" w:rsidRPr="00A14D8D">
        <w:rPr>
          <w:rFonts w:ascii="Times New Roman" w:hAnsi="Times New Roman" w:cs="Times New Roman"/>
          <w:b/>
          <w:sz w:val="28"/>
          <w:szCs w:val="28"/>
        </w:rPr>
        <w:t xml:space="preserve"> </w:t>
      </w:r>
      <w:r w:rsidRPr="00A14D8D">
        <w:rPr>
          <w:rFonts w:ascii="Times New Roman" w:hAnsi="Times New Roman" w:cs="Times New Roman"/>
          <w:b/>
          <w:sz w:val="28"/>
          <w:szCs w:val="28"/>
        </w:rPr>
        <w:t>38)</w:t>
      </w:r>
      <w:r w:rsidR="00E46CFC">
        <w:rPr>
          <w:rFonts w:ascii="Times New Roman" w:hAnsi="Times New Roman" w:cs="Times New Roman"/>
          <w:sz w:val="28"/>
          <w:szCs w:val="28"/>
        </w:rPr>
        <w:t> ;</w:t>
      </w:r>
    </w:p>
    <w:p w14:paraId="6BF086DA" w14:textId="2F76EB91" w:rsidR="00DB539F" w:rsidRPr="00A14D8D" w:rsidRDefault="00DB539F" w:rsidP="00AB3C05">
      <w:pPr>
        <w:pStyle w:val="Paragraphedeliste"/>
        <w:numPr>
          <w:ilvl w:val="0"/>
          <w:numId w:val="25"/>
        </w:numPr>
        <w:spacing w:before="240" w:after="120" w:line="276" w:lineRule="auto"/>
        <w:jc w:val="both"/>
        <w:rPr>
          <w:rFonts w:ascii="Times New Roman" w:hAnsi="Times New Roman" w:cs="Times New Roman"/>
          <w:b/>
          <w:sz w:val="28"/>
          <w:szCs w:val="28"/>
        </w:rPr>
      </w:pPr>
      <w:r w:rsidRPr="00A14D8D">
        <w:rPr>
          <w:rFonts w:ascii="Times New Roman" w:hAnsi="Times New Roman" w:cs="Times New Roman"/>
          <w:b/>
          <w:sz w:val="28"/>
          <w:szCs w:val="28"/>
        </w:rPr>
        <w:lastRenderedPageBreak/>
        <w:t>Titre IV</w:t>
      </w:r>
      <w:r w:rsidR="00073F6E">
        <w:rPr>
          <w:rFonts w:ascii="Times New Roman" w:hAnsi="Times New Roman" w:cs="Times New Roman"/>
          <w:b/>
          <w:sz w:val="28"/>
          <w:szCs w:val="28"/>
        </w:rPr>
        <w:t xml:space="preserve"> </w:t>
      </w:r>
      <w:r w:rsidRPr="00A14D8D">
        <w:rPr>
          <w:rFonts w:ascii="Times New Roman" w:hAnsi="Times New Roman" w:cs="Times New Roman"/>
          <w:b/>
          <w:sz w:val="28"/>
          <w:szCs w:val="28"/>
        </w:rPr>
        <w:t>:</w:t>
      </w:r>
      <w:r w:rsidRPr="00A14D8D">
        <w:rPr>
          <w:rFonts w:ascii="Times New Roman" w:hAnsi="Times New Roman" w:cs="Times New Roman"/>
          <w:sz w:val="28"/>
          <w:szCs w:val="28"/>
        </w:rPr>
        <w:t xml:space="preserve"> Disposition</w:t>
      </w:r>
      <w:r w:rsidR="00B4252B" w:rsidRPr="00A14D8D">
        <w:rPr>
          <w:rFonts w:ascii="Times New Roman" w:hAnsi="Times New Roman" w:cs="Times New Roman"/>
          <w:sz w:val="28"/>
          <w:szCs w:val="28"/>
        </w:rPr>
        <w:t>s</w:t>
      </w:r>
      <w:r w:rsidRPr="00A14D8D">
        <w:rPr>
          <w:rFonts w:ascii="Times New Roman" w:hAnsi="Times New Roman" w:cs="Times New Roman"/>
          <w:sz w:val="28"/>
          <w:szCs w:val="28"/>
        </w:rPr>
        <w:t xml:space="preserve"> Diverses </w:t>
      </w:r>
      <w:r w:rsidRPr="00A14D8D">
        <w:rPr>
          <w:rFonts w:ascii="Times New Roman" w:hAnsi="Times New Roman" w:cs="Times New Roman"/>
          <w:b/>
          <w:sz w:val="28"/>
          <w:szCs w:val="28"/>
        </w:rPr>
        <w:t>(Article 39 à 47)</w:t>
      </w:r>
      <w:r w:rsidR="00C56846">
        <w:rPr>
          <w:rFonts w:ascii="Times New Roman" w:hAnsi="Times New Roman" w:cs="Times New Roman"/>
          <w:b/>
          <w:sz w:val="28"/>
          <w:szCs w:val="28"/>
        </w:rPr>
        <w:t> </w:t>
      </w:r>
      <w:r w:rsidR="00C56846">
        <w:rPr>
          <w:rFonts w:ascii="Times New Roman" w:hAnsi="Times New Roman" w:cs="Times New Roman"/>
          <w:bCs/>
          <w:sz w:val="28"/>
          <w:szCs w:val="28"/>
        </w:rPr>
        <w:t>;</w:t>
      </w:r>
    </w:p>
    <w:p w14:paraId="6D325FE7" w14:textId="60CAAB53" w:rsidR="0047243A" w:rsidRPr="00A14D8D" w:rsidRDefault="00DB539F" w:rsidP="00AB3C05">
      <w:pPr>
        <w:pStyle w:val="Paragraphedeliste"/>
        <w:numPr>
          <w:ilvl w:val="0"/>
          <w:numId w:val="25"/>
        </w:numPr>
        <w:spacing w:before="240" w:after="120" w:line="276" w:lineRule="auto"/>
        <w:jc w:val="both"/>
        <w:rPr>
          <w:rFonts w:ascii="Times New Roman" w:hAnsi="Times New Roman" w:cs="Times New Roman"/>
          <w:b/>
          <w:sz w:val="28"/>
          <w:szCs w:val="28"/>
        </w:rPr>
      </w:pPr>
      <w:r w:rsidRPr="00A14D8D">
        <w:rPr>
          <w:rFonts w:ascii="Times New Roman" w:hAnsi="Times New Roman" w:cs="Times New Roman"/>
          <w:b/>
          <w:sz w:val="28"/>
          <w:szCs w:val="28"/>
        </w:rPr>
        <w:t>Titre V</w:t>
      </w:r>
      <w:r w:rsidR="00A14D8D">
        <w:rPr>
          <w:rFonts w:ascii="Times New Roman" w:hAnsi="Times New Roman" w:cs="Times New Roman"/>
          <w:b/>
          <w:sz w:val="28"/>
          <w:szCs w:val="28"/>
        </w:rPr>
        <w:t xml:space="preserve"> </w:t>
      </w:r>
      <w:r w:rsidRPr="00A14D8D">
        <w:rPr>
          <w:rFonts w:ascii="Times New Roman" w:hAnsi="Times New Roman" w:cs="Times New Roman"/>
          <w:b/>
          <w:sz w:val="28"/>
          <w:szCs w:val="28"/>
        </w:rPr>
        <w:t>:</w:t>
      </w:r>
      <w:r w:rsidRPr="00A14D8D">
        <w:rPr>
          <w:rFonts w:ascii="Times New Roman" w:hAnsi="Times New Roman" w:cs="Times New Roman"/>
          <w:sz w:val="28"/>
          <w:szCs w:val="28"/>
        </w:rPr>
        <w:t xml:space="preserve"> Dispositions transitoires et Finales </w:t>
      </w:r>
      <w:r w:rsidRPr="00A14D8D">
        <w:rPr>
          <w:rFonts w:ascii="Times New Roman" w:hAnsi="Times New Roman" w:cs="Times New Roman"/>
          <w:b/>
          <w:sz w:val="28"/>
          <w:szCs w:val="28"/>
        </w:rPr>
        <w:t>(Article 48 à 55</w:t>
      </w:r>
      <w:r w:rsidR="001F4EA7" w:rsidRPr="00A14D8D">
        <w:rPr>
          <w:rFonts w:ascii="Times New Roman" w:hAnsi="Times New Roman" w:cs="Times New Roman"/>
          <w:b/>
          <w:sz w:val="28"/>
          <w:szCs w:val="28"/>
        </w:rPr>
        <w:t>)</w:t>
      </w:r>
      <w:r w:rsidR="001F4EA7">
        <w:rPr>
          <w:rFonts w:ascii="Times New Roman" w:hAnsi="Times New Roman" w:cs="Times New Roman"/>
          <w:b/>
          <w:sz w:val="28"/>
          <w:szCs w:val="28"/>
        </w:rPr>
        <w:t>.</w:t>
      </w:r>
    </w:p>
    <w:p w14:paraId="409619DB" w14:textId="6B899248" w:rsidR="0047243A" w:rsidRPr="00766719" w:rsidRDefault="00E11410" w:rsidP="00AB3C05">
      <w:pPr>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 xml:space="preserve">Honorables Conseillers nationaux </w:t>
      </w:r>
    </w:p>
    <w:p w14:paraId="1AED333C" w14:textId="299A0F43" w:rsidR="00DB0A0C" w:rsidRPr="00766719" w:rsidRDefault="00DA5FFC" w:rsidP="00AB3C05">
      <w:pPr>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Cette</w:t>
      </w:r>
      <w:r w:rsidR="00F10996" w:rsidRPr="00766719">
        <w:rPr>
          <w:rFonts w:ascii="Times New Roman" w:hAnsi="Times New Roman" w:cs="Times New Roman"/>
          <w:sz w:val="28"/>
          <w:szCs w:val="28"/>
        </w:rPr>
        <w:t xml:space="preserve"> Convention</w:t>
      </w:r>
      <w:r w:rsidR="006B1C18" w:rsidRPr="00766719">
        <w:rPr>
          <w:rFonts w:ascii="Times New Roman" w:hAnsi="Times New Roman" w:cs="Times New Roman"/>
          <w:sz w:val="28"/>
          <w:szCs w:val="28"/>
        </w:rPr>
        <w:t xml:space="preserve"> et son arrangement administratif </w:t>
      </w:r>
      <w:r w:rsidR="00421605" w:rsidRPr="00766719">
        <w:rPr>
          <w:rFonts w:ascii="Times New Roman" w:hAnsi="Times New Roman" w:cs="Times New Roman"/>
          <w:sz w:val="28"/>
          <w:szCs w:val="28"/>
        </w:rPr>
        <w:t>p</w:t>
      </w:r>
      <w:r w:rsidR="006B1C18" w:rsidRPr="00766719">
        <w:rPr>
          <w:rFonts w:ascii="Times New Roman" w:hAnsi="Times New Roman" w:cs="Times New Roman"/>
          <w:sz w:val="28"/>
          <w:szCs w:val="28"/>
        </w:rPr>
        <w:t>lacen</w:t>
      </w:r>
      <w:r w:rsidR="00421605" w:rsidRPr="00766719">
        <w:rPr>
          <w:rFonts w:ascii="Times New Roman" w:hAnsi="Times New Roman" w:cs="Times New Roman"/>
          <w:sz w:val="28"/>
          <w:szCs w:val="28"/>
        </w:rPr>
        <w:t>t</w:t>
      </w:r>
      <w:r w:rsidR="006B1C18" w:rsidRPr="00766719">
        <w:rPr>
          <w:rFonts w:ascii="Times New Roman" w:hAnsi="Times New Roman" w:cs="Times New Roman"/>
          <w:sz w:val="28"/>
          <w:szCs w:val="28"/>
        </w:rPr>
        <w:t xml:space="preserve"> la gestion de la </w:t>
      </w:r>
      <w:r w:rsidR="00F9049D" w:rsidRPr="00766719">
        <w:rPr>
          <w:rFonts w:ascii="Times New Roman" w:hAnsi="Times New Roman" w:cs="Times New Roman"/>
          <w:sz w:val="28"/>
          <w:szCs w:val="28"/>
        </w:rPr>
        <w:t>carrière</w:t>
      </w:r>
      <w:r w:rsidR="006B1C18" w:rsidRPr="00766719">
        <w:rPr>
          <w:rFonts w:ascii="Times New Roman" w:hAnsi="Times New Roman" w:cs="Times New Roman"/>
          <w:sz w:val="28"/>
          <w:szCs w:val="28"/>
        </w:rPr>
        <w:t xml:space="preserve"> des travailleurs migrants et la </w:t>
      </w:r>
      <w:r w:rsidR="00F9049D" w:rsidRPr="00766719">
        <w:rPr>
          <w:rFonts w:ascii="Times New Roman" w:hAnsi="Times New Roman" w:cs="Times New Roman"/>
          <w:sz w:val="28"/>
          <w:szCs w:val="28"/>
        </w:rPr>
        <w:t>problématique</w:t>
      </w:r>
      <w:r w:rsidR="006B1C18" w:rsidRPr="00766719">
        <w:rPr>
          <w:rFonts w:ascii="Times New Roman" w:hAnsi="Times New Roman" w:cs="Times New Roman"/>
          <w:sz w:val="28"/>
          <w:szCs w:val="28"/>
        </w:rPr>
        <w:t xml:space="preserve"> de la p</w:t>
      </w:r>
      <w:r w:rsidR="00421605" w:rsidRPr="00766719">
        <w:rPr>
          <w:rFonts w:ascii="Times New Roman" w:hAnsi="Times New Roman" w:cs="Times New Roman"/>
          <w:sz w:val="28"/>
          <w:szCs w:val="28"/>
        </w:rPr>
        <w:t>ort</w:t>
      </w:r>
      <w:r w:rsidR="006B1C18" w:rsidRPr="00766719">
        <w:rPr>
          <w:rFonts w:ascii="Times New Roman" w:hAnsi="Times New Roman" w:cs="Times New Roman"/>
          <w:sz w:val="28"/>
          <w:szCs w:val="28"/>
        </w:rPr>
        <w:t xml:space="preserve">abilité de leurs droits au cœur des </w:t>
      </w:r>
      <w:r w:rsidR="00F9049D" w:rsidRPr="00766719">
        <w:rPr>
          <w:rFonts w:ascii="Times New Roman" w:hAnsi="Times New Roman" w:cs="Times New Roman"/>
          <w:sz w:val="28"/>
          <w:szCs w:val="28"/>
        </w:rPr>
        <w:t>préoccupations</w:t>
      </w:r>
      <w:r w:rsidR="006B1C18" w:rsidRPr="00766719">
        <w:rPr>
          <w:rFonts w:ascii="Times New Roman" w:hAnsi="Times New Roman" w:cs="Times New Roman"/>
          <w:sz w:val="28"/>
          <w:szCs w:val="28"/>
        </w:rPr>
        <w:t xml:space="preserve"> et des </w:t>
      </w:r>
      <w:r w:rsidR="00F9049D" w:rsidRPr="00766719">
        <w:rPr>
          <w:rFonts w:ascii="Times New Roman" w:hAnsi="Times New Roman" w:cs="Times New Roman"/>
          <w:sz w:val="28"/>
          <w:szCs w:val="28"/>
        </w:rPr>
        <w:t>défis</w:t>
      </w:r>
      <w:r w:rsidR="006B1C18" w:rsidRPr="00766719">
        <w:rPr>
          <w:rFonts w:ascii="Times New Roman" w:hAnsi="Times New Roman" w:cs="Times New Roman"/>
          <w:sz w:val="28"/>
          <w:szCs w:val="28"/>
        </w:rPr>
        <w:t xml:space="preserve"> auxquels</w:t>
      </w:r>
      <w:r w:rsidR="002001CB" w:rsidRPr="00766719">
        <w:rPr>
          <w:rFonts w:ascii="Times New Roman" w:hAnsi="Times New Roman" w:cs="Times New Roman"/>
          <w:sz w:val="28"/>
          <w:szCs w:val="28"/>
        </w:rPr>
        <w:t xml:space="preserve"> la Caisse Nationale de</w:t>
      </w:r>
      <w:r w:rsidR="00F9049D" w:rsidRPr="00766719">
        <w:rPr>
          <w:rFonts w:ascii="Times New Roman" w:hAnsi="Times New Roman" w:cs="Times New Roman"/>
          <w:sz w:val="28"/>
          <w:szCs w:val="28"/>
        </w:rPr>
        <w:t xml:space="preserve"> Sécurité Sociale (CNSS) </w:t>
      </w:r>
      <w:r w:rsidR="00F95837" w:rsidRPr="00766719">
        <w:rPr>
          <w:rFonts w:ascii="Times New Roman" w:hAnsi="Times New Roman" w:cs="Times New Roman"/>
          <w:sz w:val="28"/>
          <w:szCs w:val="28"/>
        </w:rPr>
        <w:t>de notre pays</w:t>
      </w:r>
      <w:r w:rsidR="00421605" w:rsidRPr="00766719">
        <w:rPr>
          <w:rFonts w:ascii="Times New Roman" w:hAnsi="Times New Roman" w:cs="Times New Roman"/>
          <w:sz w:val="28"/>
          <w:szCs w:val="28"/>
        </w:rPr>
        <w:t xml:space="preserve"> est confronté</w:t>
      </w:r>
      <w:r w:rsidR="00B4252B" w:rsidRPr="00766719">
        <w:rPr>
          <w:rFonts w:ascii="Times New Roman" w:hAnsi="Times New Roman" w:cs="Times New Roman"/>
          <w:sz w:val="28"/>
          <w:szCs w:val="28"/>
        </w:rPr>
        <w:t>e</w:t>
      </w:r>
      <w:r w:rsidR="00421605" w:rsidRPr="00766719">
        <w:rPr>
          <w:rFonts w:ascii="Times New Roman" w:hAnsi="Times New Roman" w:cs="Times New Roman"/>
          <w:sz w:val="28"/>
          <w:szCs w:val="28"/>
        </w:rPr>
        <w:t xml:space="preserve"> depuis </w:t>
      </w:r>
      <w:r w:rsidR="0079396F" w:rsidRPr="00766719">
        <w:rPr>
          <w:rFonts w:ascii="Times New Roman" w:hAnsi="Times New Roman" w:cs="Times New Roman"/>
          <w:sz w:val="28"/>
          <w:szCs w:val="28"/>
        </w:rPr>
        <w:t>l’indépen</w:t>
      </w:r>
      <w:r w:rsidR="00D60957" w:rsidRPr="00766719">
        <w:rPr>
          <w:rFonts w:ascii="Times New Roman" w:hAnsi="Times New Roman" w:cs="Times New Roman"/>
          <w:sz w:val="28"/>
          <w:szCs w:val="28"/>
        </w:rPr>
        <w:t>dance</w:t>
      </w:r>
      <w:r w:rsidR="00073F6E">
        <w:rPr>
          <w:rFonts w:ascii="Times New Roman" w:hAnsi="Times New Roman" w:cs="Times New Roman"/>
          <w:sz w:val="28"/>
          <w:szCs w:val="28"/>
        </w:rPr>
        <w:t>.</w:t>
      </w:r>
    </w:p>
    <w:p w14:paraId="6F3B4869" w14:textId="7E8063A9" w:rsidR="003A5AC7" w:rsidRPr="00766719" w:rsidRDefault="00F9049D" w:rsidP="00AB3C05">
      <w:pPr>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A titre d’exemple</w:t>
      </w:r>
      <w:r w:rsidR="00B4252B" w:rsidRPr="00766719">
        <w:rPr>
          <w:rFonts w:ascii="Times New Roman" w:hAnsi="Times New Roman" w:cs="Times New Roman"/>
          <w:sz w:val="28"/>
          <w:szCs w:val="28"/>
        </w:rPr>
        <w:t>,</w:t>
      </w:r>
      <w:r w:rsidRPr="00766719">
        <w:rPr>
          <w:rFonts w:ascii="Times New Roman" w:hAnsi="Times New Roman" w:cs="Times New Roman"/>
          <w:sz w:val="28"/>
          <w:szCs w:val="28"/>
        </w:rPr>
        <w:t xml:space="preserve"> </w:t>
      </w:r>
      <w:r w:rsidR="003A5AC7" w:rsidRPr="00766719">
        <w:rPr>
          <w:rFonts w:ascii="Times New Roman" w:hAnsi="Times New Roman" w:cs="Times New Roman"/>
          <w:sz w:val="28"/>
          <w:szCs w:val="28"/>
        </w:rPr>
        <w:t xml:space="preserve">la CNSS </w:t>
      </w:r>
      <w:r w:rsidR="00D2120E" w:rsidRPr="00766719">
        <w:rPr>
          <w:rFonts w:ascii="Times New Roman" w:hAnsi="Times New Roman" w:cs="Times New Roman"/>
          <w:sz w:val="28"/>
          <w:szCs w:val="28"/>
        </w:rPr>
        <w:t xml:space="preserve">de </w:t>
      </w:r>
      <w:r w:rsidR="003A5AC7" w:rsidRPr="00766719">
        <w:rPr>
          <w:rFonts w:ascii="Times New Roman" w:hAnsi="Times New Roman" w:cs="Times New Roman"/>
          <w:sz w:val="28"/>
          <w:szCs w:val="28"/>
        </w:rPr>
        <w:t xml:space="preserve">Guinée a signé un accord bilatéral avec l’IPRES du Sénégal </w:t>
      </w:r>
      <w:r w:rsidR="00DC00D3" w:rsidRPr="00766719">
        <w:rPr>
          <w:rFonts w:ascii="Times New Roman" w:hAnsi="Times New Roman" w:cs="Times New Roman"/>
          <w:sz w:val="28"/>
          <w:szCs w:val="28"/>
        </w:rPr>
        <w:t>dont la mise en œuvre n’a pas été effective par manque de structure de coordination</w:t>
      </w:r>
      <w:r w:rsidR="00D2120E" w:rsidRPr="00766719">
        <w:rPr>
          <w:rFonts w:ascii="Times New Roman" w:hAnsi="Times New Roman" w:cs="Times New Roman"/>
          <w:sz w:val="28"/>
          <w:szCs w:val="28"/>
        </w:rPr>
        <w:t>.</w:t>
      </w:r>
      <w:r w:rsidR="00DC00D3" w:rsidRPr="00766719">
        <w:rPr>
          <w:rFonts w:ascii="Times New Roman" w:hAnsi="Times New Roman" w:cs="Times New Roman"/>
          <w:sz w:val="28"/>
          <w:szCs w:val="28"/>
        </w:rPr>
        <w:t xml:space="preserve"> </w:t>
      </w:r>
      <w:r w:rsidR="003A5AC7" w:rsidRPr="00766719">
        <w:rPr>
          <w:rFonts w:ascii="Times New Roman" w:hAnsi="Times New Roman" w:cs="Times New Roman"/>
          <w:sz w:val="28"/>
          <w:szCs w:val="28"/>
        </w:rPr>
        <w:t xml:space="preserve"> </w:t>
      </w:r>
    </w:p>
    <w:p w14:paraId="7E3CB5C0" w14:textId="4852E167" w:rsidR="00510C4B" w:rsidRPr="00766719" w:rsidRDefault="00510C4B" w:rsidP="00AB3C05">
      <w:pPr>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De même les travailleurs étrangers exerçant en Guinée ne peuvent pas transférer leur</w:t>
      </w:r>
      <w:r w:rsidR="0070021F">
        <w:rPr>
          <w:rFonts w:ascii="Times New Roman" w:hAnsi="Times New Roman" w:cs="Times New Roman"/>
          <w:sz w:val="28"/>
          <w:szCs w:val="28"/>
        </w:rPr>
        <w:t>s</w:t>
      </w:r>
      <w:r w:rsidRPr="00766719">
        <w:rPr>
          <w:rFonts w:ascii="Times New Roman" w:hAnsi="Times New Roman" w:cs="Times New Roman"/>
          <w:sz w:val="28"/>
          <w:szCs w:val="28"/>
        </w:rPr>
        <w:t xml:space="preserve"> droit</w:t>
      </w:r>
      <w:r w:rsidR="0070021F">
        <w:rPr>
          <w:rFonts w:ascii="Times New Roman" w:hAnsi="Times New Roman" w:cs="Times New Roman"/>
          <w:sz w:val="28"/>
          <w:szCs w:val="28"/>
        </w:rPr>
        <w:t>s</w:t>
      </w:r>
      <w:r w:rsidRPr="00766719">
        <w:rPr>
          <w:rFonts w:ascii="Times New Roman" w:hAnsi="Times New Roman" w:cs="Times New Roman"/>
          <w:sz w:val="28"/>
          <w:szCs w:val="28"/>
        </w:rPr>
        <w:t xml:space="preserve"> de sécurité sociale dans leurs pays d’origine</w:t>
      </w:r>
      <w:r w:rsidR="00AA7C04" w:rsidRPr="00766719">
        <w:rPr>
          <w:rFonts w:ascii="Times New Roman" w:hAnsi="Times New Roman" w:cs="Times New Roman"/>
          <w:sz w:val="28"/>
          <w:szCs w:val="28"/>
        </w:rPr>
        <w:t>.</w:t>
      </w:r>
      <w:r w:rsidRPr="00766719">
        <w:rPr>
          <w:rFonts w:ascii="Times New Roman" w:hAnsi="Times New Roman" w:cs="Times New Roman"/>
          <w:sz w:val="28"/>
          <w:szCs w:val="28"/>
        </w:rPr>
        <w:t xml:space="preserve"> </w:t>
      </w:r>
    </w:p>
    <w:p w14:paraId="175599B6" w14:textId="06C0C8B7" w:rsidR="00BF0A9C" w:rsidRPr="00766719" w:rsidRDefault="00E11410" w:rsidP="00AB3C05">
      <w:pPr>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Pour</w:t>
      </w:r>
      <w:r w:rsidR="00BF0A9C" w:rsidRPr="00766719">
        <w:rPr>
          <w:rFonts w:ascii="Times New Roman" w:hAnsi="Times New Roman" w:cs="Times New Roman"/>
          <w:sz w:val="28"/>
          <w:szCs w:val="28"/>
        </w:rPr>
        <w:t xml:space="preserve"> </w:t>
      </w:r>
      <w:r w:rsidR="00616360" w:rsidRPr="00766719">
        <w:rPr>
          <w:rFonts w:ascii="Times New Roman" w:hAnsi="Times New Roman" w:cs="Times New Roman"/>
          <w:sz w:val="28"/>
          <w:szCs w:val="28"/>
        </w:rPr>
        <w:t>répondre</w:t>
      </w:r>
      <w:r w:rsidR="00BF0A9C" w:rsidRPr="00766719">
        <w:rPr>
          <w:rFonts w:ascii="Times New Roman" w:hAnsi="Times New Roman" w:cs="Times New Roman"/>
          <w:sz w:val="28"/>
          <w:szCs w:val="28"/>
        </w:rPr>
        <w:t xml:space="preserve"> </w:t>
      </w:r>
      <w:r w:rsidR="00616360" w:rsidRPr="00766719">
        <w:rPr>
          <w:rFonts w:ascii="Times New Roman" w:hAnsi="Times New Roman" w:cs="Times New Roman"/>
          <w:sz w:val="28"/>
          <w:szCs w:val="28"/>
        </w:rPr>
        <w:t>à</w:t>
      </w:r>
      <w:r w:rsidR="00BF0A9C" w:rsidRPr="00766719">
        <w:rPr>
          <w:rFonts w:ascii="Times New Roman" w:hAnsi="Times New Roman" w:cs="Times New Roman"/>
          <w:sz w:val="28"/>
          <w:szCs w:val="28"/>
        </w:rPr>
        <w:t xml:space="preserve"> ces </w:t>
      </w:r>
      <w:r w:rsidR="00616360" w:rsidRPr="00766719">
        <w:rPr>
          <w:rFonts w:ascii="Times New Roman" w:hAnsi="Times New Roman" w:cs="Times New Roman"/>
          <w:sz w:val="28"/>
          <w:szCs w:val="28"/>
        </w:rPr>
        <w:t>défis</w:t>
      </w:r>
      <w:r w:rsidR="00BF0A9C" w:rsidRPr="00766719">
        <w:rPr>
          <w:rFonts w:ascii="Times New Roman" w:hAnsi="Times New Roman" w:cs="Times New Roman"/>
          <w:sz w:val="28"/>
          <w:szCs w:val="28"/>
        </w:rPr>
        <w:t>,</w:t>
      </w:r>
      <w:r w:rsidR="00616360" w:rsidRPr="00766719">
        <w:rPr>
          <w:rFonts w:ascii="Times New Roman" w:hAnsi="Times New Roman" w:cs="Times New Roman"/>
          <w:sz w:val="28"/>
          <w:szCs w:val="28"/>
        </w:rPr>
        <w:t xml:space="preserve"> </w:t>
      </w:r>
      <w:r w:rsidR="00BF0A9C" w:rsidRPr="00766719">
        <w:rPr>
          <w:rFonts w:ascii="Times New Roman" w:hAnsi="Times New Roman" w:cs="Times New Roman"/>
          <w:sz w:val="28"/>
          <w:szCs w:val="28"/>
        </w:rPr>
        <w:t xml:space="preserve">la convention </w:t>
      </w:r>
      <w:r w:rsidR="00616360" w:rsidRPr="00766719">
        <w:rPr>
          <w:rFonts w:ascii="Times New Roman" w:hAnsi="Times New Roman" w:cs="Times New Roman"/>
          <w:sz w:val="28"/>
          <w:szCs w:val="28"/>
        </w:rPr>
        <w:t>multilatérale</w:t>
      </w:r>
      <w:r w:rsidR="00BF0A9C" w:rsidRPr="00766719">
        <w:rPr>
          <w:rFonts w:ascii="Times New Roman" w:hAnsi="Times New Roman" w:cs="Times New Roman"/>
          <w:sz w:val="28"/>
          <w:szCs w:val="28"/>
        </w:rPr>
        <w:t xml:space="preserve"> de </w:t>
      </w:r>
      <w:r w:rsidR="00616360" w:rsidRPr="00766719">
        <w:rPr>
          <w:rFonts w:ascii="Times New Roman" w:hAnsi="Times New Roman" w:cs="Times New Roman"/>
          <w:sz w:val="28"/>
          <w:szCs w:val="28"/>
        </w:rPr>
        <w:t>sécurité sociale de la CIPRE</w:t>
      </w:r>
      <w:r w:rsidR="00BF0A9C" w:rsidRPr="00766719">
        <w:rPr>
          <w:rFonts w:ascii="Times New Roman" w:hAnsi="Times New Roman" w:cs="Times New Roman"/>
          <w:sz w:val="28"/>
          <w:szCs w:val="28"/>
        </w:rPr>
        <w:t xml:space="preserve">S affirme </w:t>
      </w:r>
      <w:r w:rsidR="00AA7C04" w:rsidRPr="00766719">
        <w:rPr>
          <w:rFonts w:ascii="Times New Roman" w:hAnsi="Times New Roman" w:cs="Times New Roman"/>
          <w:sz w:val="28"/>
          <w:szCs w:val="28"/>
        </w:rPr>
        <w:t>quatre</w:t>
      </w:r>
      <w:r w:rsidR="00BF0A9C" w:rsidRPr="00766719">
        <w:rPr>
          <w:rFonts w:ascii="Times New Roman" w:hAnsi="Times New Roman" w:cs="Times New Roman"/>
          <w:sz w:val="28"/>
          <w:szCs w:val="28"/>
        </w:rPr>
        <w:t xml:space="preserve"> principes </w:t>
      </w:r>
      <w:r w:rsidR="00AA7C04" w:rsidRPr="00766719">
        <w:rPr>
          <w:rFonts w:ascii="Times New Roman" w:hAnsi="Times New Roman" w:cs="Times New Roman"/>
          <w:sz w:val="28"/>
          <w:szCs w:val="28"/>
        </w:rPr>
        <w:t>fondamentaux</w:t>
      </w:r>
      <w:r w:rsidR="00BF0A9C" w:rsidRPr="00766719">
        <w:rPr>
          <w:rFonts w:ascii="Times New Roman" w:hAnsi="Times New Roman" w:cs="Times New Roman"/>
          <w:sz w:val="28"/>
          <w:szCs w:val="28"/>
        </w:rPr>
        <w:t> :</w:t>
      </w:r>
    </w:p>
    <w:p w14:paraId="708309DE" w14:textId="5B880DDF" w:rsidR="00BF0A9C" w:rsidRPr="00766719" w:rsidRDefault="008A1860" w:rsidP="00AB3C05">
      <w:pPr>
        <w:pStyle w:val="Paragraphedeliste"/>
        <w:numPr>
          <w:ilvl w:val="0"/>
          <w:numId w:val="15"/>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l</w:t>
      </w:r>
      <w:r w:rsidR="00616360" w:rsidRPr="00766719">
        <w:rPr>
          <w:rFonts w:ascii="Times New Roman" w:hAnsi="Times New Roman" w:cs="Times New Roman"/>
          <w:sz w:val="28"/>
          <w:szCs w:val="28"/>
        </w:rPr>
        <w:t>’</w:t>
      </w:r>
      <w:r w:rsidR="00365B0D" w:rsidRPr="00766719">
        <w:rPr>
          <w:rFonts w:ascii="Times New Roman" w:hAnsi="Times New Roman" w:cs="Times New Roman"/>
          <w:sz w:val="28"/>
          <w:szCs w:val="28"/>
        </w:rPr>
        <w:t>égalité</w:t>
      </w:r>
      <w:r w:rsidR="00BF0A9C" w:rsidRPr="00766719">
        <w:rPr>
          <w:rFonts w:ascii="Times New Roman" w:hAnsi="Times New Roman" w:cs="Times New Roman"/>
          <w:sz w:val="28"/>
          <w:szCs w:val="28"/>
        </w:rPr>
        <w:t xml:space="preserve"> de traitement des travailleurs des Etats membres</w:t>
      </w:r>
      <w:r w:rsidR="00AA7C04" w:rsidRPr="00766719">
        <w:rPr>
          <w:rFonts w:ascii="Times New Roman" w:hAnsi="Times New Roman" w:cs="Times New Roman"/>
          <w:sz w:val="28"/>
          <w:szCs w:val="28"/>
        </w:rPr>
        <w:t> ;</w:t>
      </w:r>
    </w:p>
    <w:p w14:paraId="43DFA557" w14:textId="60229074" w:rsidR="00AA7C04" w:rsidRPr="00766719" w:rsidRDefault="008A1860" w:rsidP="00AB3C05">
      <w:pPr>
        <w:pStyle w:val="Paragraphedeliste"/>
        <w:numPr>
          <w:ilvl w:val="0"/>
          <w:numId w:val="15"/>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l</w:t>
      </w:r>
      <w:r w:rsidR="00365B0D" w:rsidRPr="00766719">
        <w:rPr>
          <w:rFonts w:ascii="Times New Roman" w:hAnsi="Times New Roman" w:cs="Times New Roman"/>
          <w:sz w:val="28"/>
          <w:szCs w:val="28"/>
        </w:rPr>
        <w:t>’unicité de législation ;</w:t>
      </w:r>
    </w:p>
    <w:p w14:paraId="51128761" w14:textId="64F7E499" w:rsidR="009C7A3B" w:rsidRPr="00766719" w:rsidRDefault="008A1860" w:rsidP="00AB3C05">
      <w:pPr>
        <w:pStyle w:val="Paragraphedeliste"/>
        <w:numPr>
          <w:ilvl w:val="0"/>
          <w:numId w:val="15"/>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l</w:t>
      </w:r>
      <w:r w:rsidR="009C7A3B" w:rsidRPr="00766719">
        <w:rPr>
          <w:rFonts w:ascii="Times New Roman" w:hAnsi="Times New Roman" w:cs="Times New Roman"/>
          <w:sz w:val="28"/>
          <w:szCs w:val="28"/>
        </w:rPr>
        <w:t xml:space="preserve">e maintien </w:t>
      </w:r>
      <w:r w:rsidR="00BF0A9C" w:rsidRPr="00766719">
        <w:rPr>
          <w:rFonts w:ascii="Times New Roman" w:hAnsi="Times New Roman" w:cs="Times New Roman"/>
          <w:sz w:val="28"/>
          <w:szCs w:val="28"/>
        </w:rPr>
        <w:t>des droits en cours d’acquisition</w:t>
      </w:r>
      <w:r w:rsidR="001B2A85">
        <w:rPr>
          <w:rFonts w:ascii="Times New Roman" w:hAnsi="Times New Roman" w:cs="Times New Roman"/>
          <w:sz w:val="28"/>
          <w:szCs w:val="28"/>
        </w:rPr>
        <w:t> ;</w:t>
      </w:r>
    </w:p>
    <w:p w14:paraId="7191AAE0" w14:textId="30C10030" w:rsidR="00384F3B" w:rsidRPr="00766719" w:rsidRDefault="008A1860" w:rsidP="00AB3C05">
      <w:pPr>
        <w:pStyle w:val="Paragraphedeliste"/>
        <w:numPr>
          <w:ilvl w:val="0"/>
          <w:numId w:val="15"/>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l</w:t>
      </w:r>
      <w:r w:rsidR="009C7A3B" w:rsidRPr="00766719">
        <w:rPr>
          <w:rFonts w:ascii="Times New Roman" w:hAnsi="Times New Roman" w:cs="Times New Roman"/>
          <w:sz w:val="28"/>
          <w:szCs w:val="28"/>
        </w:rPr>
        <w:t>e maintien des droits acquis</w:t>
      </w:r>
      <w:r w:rsidR="00384F3B" w:rsidRPr="00766719">
        <w:rPr>
          <w:rFonts w:ascii="Times New Roman" w:hAnsi="Times New Roman" w:cs="Times New Roman"/>
          <w:sz w:val="28"/>
          <w:szCs w:val="28"/>
        </w:rPr>
        <w:t xml:space="preserve"> et le payement des prestations y compris le versement </w:t>
      </w:r>
      <w:r w:rsidR="00ED26B4" w:rsidRPr="00766719">
        <w:rPr>
          <w:rFonts w:ascii="Times New Roman" w:hAnsi="Times New Roman" w:cs="Times New Roman"/>
          <w:sz w:val="28"/>
          <w:szCs w:val="28"/>
        </w:rPr>
        <w:t>à</w:t>
      </w:r>
      <w:r w:rsidR="00384F3B" w:rsidRPr="00766719">
        <w:rPr>
          <w:rFonts w:ascii="Times New Roman" w:hAnsi="Times New Roman" w:cs="Times New Roman"/>
          <w:sz w:val="28"/>
          <w:szCs w:val="28"/>
        </w:rPr>
        <w:t xml:space="preserve"> l’étranger.</w:t>
      </w:r>
      <w:r w:rsidR="00BF0A9C" w:rsidRPr="00766719">
        <w:rPr>
          <w:rFonts w:ascii="Times New Roman" w:hAnsi="Times New Roman" w:cs="Times New Roman"/>
          <w:sz w:val="28"/>
          <w:szCs w:val="28"/>
        </w:rPr>
        <w:t xml:space="preserve"> </w:t>
      </w:r>
    </w:p>
    <w:p w14:paraId="3C14D2D1" w14:textId="00F14659" w:rsidR="00B4252B" w:rsidRPr="00766719" w:rsidRDefault="00C7711B" w:rsidP="00AB3C05">
      <w:pPr>
        <w:pStyle w:val="Sansinterligne"/>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Selon le principe de la territorialité applicable en matière de sécurité sociale, tout travailleur doit être déclaré dans l’organisme de sécurité sociale de son lieu de travail pour bénéficier de ses droits de retraite. L’application de ce principe de territorialité lèse le plus souvent les travailleurs migrants.</w:t>
      </w:r>
    </w:p>
    <w:p w14:paraId="14243372" w14:textId="71557E8F" w:rsidR="00C7711B" w:rsidRPr="00766719" w:rsidRDefault="00C7711B" w:rsidP="00AB3C05">
      <w:pPr>
        <w:pStyle w:val="Sansinterligne"/>
        <w:spacing w:before="240" w:after="120" w:line="276" w:lineRule="auto"/>
        <w:jc w:val="both"/>
        <w:rPr>
          <w:rFonts w:ascii="Times New Roman" w:hAnsi="Times New Roman" w:cs="Times New Roman"/>
          <w:b/>
          <w:sz w:val="28"/>
          <w:szCs w:val="28"/>
        </w:rPr>
      </w:pPr>
      <w:r w:rsidRPr="00766719">
        <w:rPr>
          <w:rFonts w:ascii="Times New Roman" w:hAnsi="Times New Roman" w:cs="Times New Roman"/>
          <w:sz w:val="28"/>
          <w:szCs w:val="28"/>
        </w:rPr>
        <w:t>Pour permettre la totalisation des périodes d’assurance accomplies dans les différents pays par les travailleurs migrants et la portabilité de</w:t>
      </w:r>
      <w:r w:rsidR="00DA5FFC" w:rsidRPr="00766719">
        <w:rPr>
          <w:rFonts w:ascii="Times New Roman" w:hAnsi="Times New Roman" w:cs="Times New Roman"/>
          <w:sz w:val="28"/>
          <w:szCs w:val="28"/>
        </w:rPr>
        <w:t>s droits de ces derniers,</w:t>
      </w:r>
      <w:r w:rsidR="006C73AE" w:rsidRPr="00766719">
        <w:rPr>
          <w:rFonts w:ascii="Times New Roman" w:hAnsi="Times New Roman" w:cs="Times New Roman"/>
          <w:sz w:val="28"/>
          <w:szCs w:val="28"/>
        </w:rPr>
        <w:t xml:space="preserve"> </w:t>
      </w:r>
      <w:r w:rsidR="00683AB1">
        <w:rPr>
          <w:rFonts w:ascii="Times New Roman" w:hAnsi="Times New Roman" w:cs="Times New Roman"/>
          <w:sz w:val="28"/>
          <w:szCs w:val="28"/>
        </w:rPr>
        <w:t>d</w:t>
      </w:r>
      <w:r w:rsidR="006C73AE" w:rsidRPr="00766719">
        <w:rPr>
          <w:rFonts w:ascii="Times New Roman" w:hAnsi="Times New Roman" w:cs="Times New Roman"/>
          <w:sz w:val="28"/>
          <w:szCs w:val="28"/>
        </w:rPr>
        <w:t>es mesures dérogatoire</w:t>
      </w:r>
      <w:r w:rsidR="00B4252B" w:rsidRPr="00766719">
        <w:rPr>
          <w:rFonts w:ascii="Times New Roman" w:hAnsi="Times New Roman" w:cs="Times New Roman"/>
          <w:sz w:val="28"/>
          <w:szCs w:val="28"/>
        </w:rPr>
        <w:t>s</w:t>
      </w:r>
      <w:r w:rsidR="006C73AE" w:rsidRPr="00766719">
        <w:rPr>
          <w:rFonts w:ascii="Times New Roman" w:hAnsi="Times New Roman" w:cs="Times New Roman"/>
          <w:sz w:val="28"/>
          <w:szCs w:val="28"/>
        </w:rPr>
        <w:t xml:space="preserve"> sont prévues par cette convention</w:t>
      </w:r>
      <w:r w:rsidR="00E16A5C" w:rsidRPr="00766719">
        <w:rPr>
          <w:rFonts w:ascii="Times New Roman" w:hAnsi="Times New Roman" w:cs="Times New Roman"/>
          <w:sz w:val="28"/>
          <w:szCs w:val="28"/>
        </w:rPr>
        <w:t>, les autres</w:t>
      </w:r>
      <w:r w:rsidR="00DA5FFC" w:rsidRPr="00766719">
        <w:rPr>
          <w:rFonts w:ascii="Times New Roman" w:hAnsi="Times New Roman" w:cs="Times New Roman"/>
          <w:sz w:val="28"/>
          <w:szCs w:val="28"/>
        </w:rPr>
        <w:t xml:space="preserve"> Etats membres peuvent </w:t>
      </w:r>
      <w:r w:rsidR="00907D38" w:rsidRPr="00766719">
        <w:rPr>
          <w:rFonts w:ascii="Times New Roman" w:hAnsi="Times New Roman" w:cs="Times New Roman"/>
          <w:sz w:val="28"/>
          <w:szCs w:val="28"/>
        </w:rPr>
        <w:t xml:space="preserve">également </w:t>
      </w:r>
      <w:r w:rsidR="00DA5FFC" w:rsidRPr="00766719">
        <w:rPr>
          <w:rFonts w:ascii="Times New Roman" w:hAnsi="Times New Roman" w:cs="Times New Roman"/>
          <w:sz w:val="28"/>
          <w:szCs w:val="28"/>
        </w:rPr>
        <w:t xml:space="preserve">conclure des </w:t>
      </w:r>
      <w:r w:rsidR="007051F0" w:rsidRPr="00766719">
        <w:rPr>
          <w:rFonts w:ascii="Times New Roman" w:hAnsi="Times New Roman" w:cs="Times New Roman"/>
          <w:sz w:val="28"/>
          <w:szCs w:val="28"/>
        </w:rPr>
        <w:t>accords</w:t>
      </w:r>
      <w:r w:rsidR="00DA5FFC" w:rsidRPr="00766719">
        <w:rPr>
          <w:rFonts w:ascii="Times New Roman" w:hAnsi="Times New Roman" w:cs="Times New Roman"/>
          <w:sz w:val="28"/>
          <w:szCs w:val="28"/>
        </w:rPr>
        <w:t xml:space="preserve"> bi</w:t>
      </w:r>
      <w:r w:rsidRPr="00766719">
        <w:rPr>
          <w:rFonts w:ascii="Times New Roman" w:hAnsi="Times New Roman" w:cs="Times New Roman"/>
          <w:sz w:val="28"/>
          <w:szCs w:val="28"/>
        </w:rPr>
        <w:t>laté</w:t>
      </w:r>
      <w:r w:rsidR="00DA5FFC" w:rsidRPr="00766719">
        <w:rPr>
          <w:rFonts w:ascii="Times New Roman" w:hAnsi="Times New Roman" w:cs="Times New Roman"/>
          <w:sz w:val="28"/>
          <w:szCs w:val="28"/>
        </w:rPr>
        <w:t>ra</w:t>
      </w:r>
      <w:r w:rsidR="007051F0" w:rsidRPr="00766719">
        <w:rPr>
          <w:rFonts w:ascii="Times New Roman" w:hAnsi="Times New Roman" w:cs="Times New Roman"/>
          <w:sz w:val="28"/>
          <w:szCs w:val="28"/>
        </w:rPr>
        <w:t>ux</w:t>
      </w:r>
      <w:r w:rsidR="00DA5FFC" w:rsidRPr="00766719">
        <w:rPr>
          <w:rFonts w:ascii="Times New Roman" w:hAnsi="Times New Roman" w:cs="Times New Roman"/>
          <w:sz w:val="28"/>
          <w:szCs w:val="28"/>
        </w:rPr>
        <w:t xml:space="preserve"> </w:t>
      </w:r>
      <w:r w:rsidRPr="00766719">
        <w:rPr>
          <w:rFonts w:ascii="Times New Roman" w:hAnsi="Times New Roman" w:cs="Times New Roman"/>
          <w:sz w:val="28"/>
          <w:szCs w:val="28"/>
        </w:rPr>
        <w:t>avec les autres pays</w:t>
      </w:r>
      <w:r w:rsidR="00DA5FFC" w:rsidRPr="00766719">
        <w:rPr>
          <w:rFonts w:ascii="Times New Roman" w:hAnsi="Times New Roman" w:cs="Times New Roman"/>
          <w:sz w:val="28"/>
          <w:szCs w:val="28"/>
        </w:rPr>
        <w:t xml:space="preserve"> </w:t>
      </w:r>
      <w:r w:rsidR="00771C1B" w:rsidRPr="00766719">
        <w:rPr>
          <w:rFonts w:ascii="Times New Roman" w:hAnsi="Times New Roman" w:cs="Times New Roman"/>
          <w:sz w:val="28"/>
          <w:szCs w:val="28"/>
        </w:rPr>
        <w:t>non-membre</w:t>
      </w:r>
      <w:r w:rsidR="007051F0" w:rsidRPr="00766719">
        <w:rPr>
          <w:rFonts w:ascii="Times New Roman" w:hAnsi="Times New Roman" w:cs="Times New Roman"/>
          <w:sz w:val="28"/>
          <w:szCs w:val="28"/>
        </w:rPr>
        <w:t xml:space="preserve"> de la CIPRES</w:t>
      </w:r>
      <w:r w:rsidR="00771C1B" w:rsidRPr="00766719">
        <w:rPr>
          <w:rFonts w:ascii="Times New Roman" w:hAnsi="Times New Roman" w:cs="Times New Roman"/>
          <w:sz w:val="28"/>
          <w:szCs w:val="28"/>
        </w:rPr>
        <w:t>.</w:t>
      </w:r>
    </w:p>
    <w:p w14:paraId="3EBCD79E" w14:textId="534208A2" w:rsidR="00E11410" w:rsidRPr="00766719" w:rsidRDefault="00E11410" w:rsidP="00AB3C05">
      <w:pPr>
        <w:pStyle w:val="Sansinterligne"/>
        <w:spacing w:before="240" w:after="120" w:line="276" w:lineRule="auto"/>
        <w:jc w:val="both"/>
        <w:rPr>
          <w:rFonts w:ascii="Times New Roman" w:hAnsi="Times New Roman" w:cs="Times New Roman"/>
          <w:b/>
          <w:sz w:val="28"/>
          <w:szCs w:val="28"/>
        </w:rPr>
      </w:pPr>
      <w:r w:rsidRPr="00766719">
        <w:rPr>
          <w:rFonts w:ascii="Times New Roman" w:hAnsi="Times New Roman" w:cs="Times New Roman"/>
          <w:b/>
          <w:sz w:val="28"/>
          <w:szCs w:val="28"/>
        </w:rPr>
        <w:t>Honorables Conseillers nationaux</w:t>
      </w:r>
    </w:p>
    <w:p w14:paraId="32789D88" w14:textId="3933BEAF" w:rsidR="00421605" w:rsidRPr="00766719" w:rsidRDefault="00A912E7" w:rsidP="00AB3C05">
      <w:pPr>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Cette</w:t>
      </w:r>
      <w:r w:rsidR="00616360" w:rsidRPr="00766719">
        <w:rPr>
          <w:rFonts w:ascii="Times New Roman" w:hAnsi="Times New Roman" w:cs="Times New Roman"/>
          <w:sz w:val="28"/>
          <w:szCs w:val="28"/>
        </w:rPr>
        <w:t xml:space="preserve"> Convention Multilatérale de Sécurité Sociale</w:t>
      </w:r>
      <w:r w:rsidR="00981E61" w:rsidRPr="00766719">
        <w:rPr>
          <w:rFonts w:ascii="Times New Roman" w:hAnsi="Times New Roman" w:cs="Times New Roman"/>
          <w:sz w:val="28"/>
          <w:szCs w:val="28"/>
        </w:rPr>
        <w:t xml:space="preserve"> de la CIPRES</w:t>
      </w:r>
      <w:r w:rsidR="00616360" w:rsidRPr="00766719">
        <w:rPr>
          <w:rFonts w:ascii="Times New Roman" w:hAnsi="Times New Roman" w:cs="Times New Roman"/>
          <w:sz w:val="28"/>
          <w:szCs w:val="28"/>
        </w:rPr>
        <w:t xml:space="preserve"> vise à consolider les liens d’</w:t>
      </w:r>
      <w:r w:rsidR="00E3431B" w:rsidRPr="00766719">
        <w:rPr>
          <w:rFonts w:ascii="Times New Roman" w:hAnsi="Times New Roman" w:cs="Times New Roman"/>
          <w:sz w:val="28"/>
          <w:szCs w:val="28"/>
        </w:rPr>
        <w:t>intégration</w:t>
      </w:r>
      <w:r w:rsidR="00616360" w:rsidRPr="00766719">
        <w:rPr>
          <w:rFonts w:ascii="Times New Roman" w:hAnsi="Times New Roman" w:cs="Times New Roman"/>
          <w:sz w:val="28"/>
          <w:szCs w:val="28"/>
        </w:rPr>
        <w:t xml:space="preserve"> </w:t>
      </w:r>
      <w:r w:rsidR="00E3431B" w:rsidRPr="00766719">
        <w:rPr>
          <w:rFonts w:ascii="Times New Roman" w:hAnsi="Times New Roman" w:cs="Times New Roman"/>
          <w:sz w:val="28"/>
          <w:szCs w:val="28"/>
        </w:rPr>
        <w:t>économique</w:t>
      </w:r>
      <w:r w:rsidR="00616360" w:rsidRPr="00766719">
        <w:rPr>
          <w:rFonts w:ascii="Times New Roman" w:hAnsi="Times New Roman" w:cs="Times New Roman"/>
          <w:sz w:val="28"/>
          <w:szCs w:val="28"/>
        </w:rPr>
        <w:t xml:space="preserve"> et </w:t>
      </w:r>
      <w:r w:rsidR="00E3431B" w:rsidRPr="00766719">
        <w:rPr>
          <w:rFonts w:ascii="Times New Roman" w:hAnsi="Times New Roman" w:cs="Times New Roman"/>
          <w:sz w:val="28"/>
          <w:szCs w:val="28"/>
        </w:rPr>
        <w:t>sociale, car</w:t>
      </w:r>
      <w:r w:rsidR="00616360" w:rsidRPr="00766719">
        <w:rPr>
          <w:rFonts w:ascii="Times New Roman" w:hAnsi="Times New Roman" w:cs="Times New Roman"/>
          <w:sz w:val="28"/>
          <w:szCs w:val="28"/>
        </w:rPr>
        <w:t xml:space="preserve"> les Etats membres sont convaincu</w:t>
      </w:r>
      <w:r w:rsidR="00B4252B" w:rsidRPr="00766719">
        <w:rPr>
          <w:rFonts w:ascii="Times New Roman" w:hAnsi="Times New Roman" w:cs="Times New Roman"/>
          <w:sz w:val="28"/>
          <w:szCs w:val="28"/>
        </w:rPr>
        <w:t>s</w:t>
      </w:r>
      <w:r w:rsidR="00616360" w:rsidRPr="00766719">
        <w:rPr>
          <w:rFonts w:ascii="Times New Roman" w:hAnsi="Times New Roman" w:cs="Times New Roman"/>
          <w:sz w:val="28"/>
          <w:szCs w:val="28"/>
        </w:rPr>
        <w:t xml:space="preserve"> que l’intensification de leur </w:t>
      </w:r>
      <w:r w:rsidR="00E3431B" w:rsidRPr="00766719">
        <w:rPr>
          <w:rFonts w:ascii="Times New Roman" w:hAnsi="Times New Roman" w:cs="Times New Roman"/>
          <w:sz w:val="28"/>
          <w:szCs w:val="28"/>
        </w:rPr>
        <w:t>coopération</w:t>
      </w:r>
      <w:r w:rsidR="00616360" w:rsidRPr="00766719">
        <w:rPr>
          <w:rFonts w:ascii="Times New Roman" w:hAnsi="Times New Roman" w:cs="Times New Roman"/>
          <w:sz w:val="28"/>
          <w:szCs w:val="28"/>
        </w:rPr>
        <w:t xml:space="preserve"> passe </w:t>
      </w:r>
      <w:r w:rsidR="00E3431B" w:rsidRPr="00766719">
        <w:rPr>
          <w:rFonts w:ascii="Times New Roman" w:hAnsi="Times New Roman" w:cs="Times New Roman"/>
          <w:sz w:val="28"/>
          <w:szCs w:val="28"/>
        </w:rPr>
        <w:t>nécessairement</w:t>
      </w:r>
      <w:r w:rsidR="00616360" w:rsidRPr="00766719">
        <w:rPr>
          <w:rFonts w:ascii="Times New Roman" w:hAnsi="Times New Roman" w:cs="Times New Roman"/>
          <w:sz w:val="28"/>
          <w:szCs w:val="28"/>
        </w:rPr>
        <w:t xml:space="preserve"> par la protection des travailleurs migrants comme spécifié dans le </w:t>
      </w:r>
      <w:r w:rsidR="00E3431B" w:rsidRPr="00766719">
        <w:rPr>
          <w:rFonts w:ascii="Times New Roman" w:hAnsi="Times New Roman" w:cs="Times New Roman"/>
          <w:sz w:val="28"/>
          <w:szCs w:val="28"/>
        </w:rPr>
        <w:t>préambule</w:t>
      </w:r>
      <w:r w:rsidR="00616360" w:rsidRPr="00766719">
        <w:rPr>
          <w:rFonts w:ascii="Times New Roman" w:hAnsi="Times New Roman" w:cs="Times New Roman"/>
          <w:sz w:val="28"/>
          <w:szCs w:val="28"/>
        </w:rPr>
        <w:t xml:space="preserve"> du traité de la CIPRES</w:t>
      </w:r>
      <w:r w:rsidR="00E3431B" w:rsidRPr="00766719">
        <w:rPr>
          <w:rFonts w:ascii="Times New Roman" w:hAnsi="Times New Roman" w:cs="Times New Roman"/>
          <w:sz w:val="28"/>
          <w:szCs w:val="28"/>
        </w:rPr>
        <w:t>.</w:t>
      </w:r>
    </w:p>
    <w:p w14:paraId="3F94E563" w14:textId="3B4FECCE" w:rsidR="00E11410" w:rsidRPr="00766719" w:rsidRDefault="00616360" w:rsidP="00AB3C05">
      <w:pPr>
        <w:pStyle w:val="Standard"/>
        <w:spacing w:before="240" w:after="120" w:line="276" w:lineRule="auto"/>
        <w:jc w:val="both"/>
        <w:rPr>
          <w:rFonts w:ascii="Times New Roman" w:hAnsi="Times New Roman" w:cs="Times New Roman"/>
          <w:sz w:val="28"/>
          <w:szCs w:val="28"/>
          <w:lang w:val="fr-FR"/>
        </w:rPr>
      </w:pPr>
      <w:r w:rsidRPr="00766719">
        <w:rPr>
          <w:rFonts w:ascii="Times New Roman" w:hAnsi="Times New Roman" w:cs="Times New Roman"/>
          <w:sz w:val="28"/>
          <w:szCs w:val="28"/>
          <w:lang w:val="fr-FR"/>
        </w:rPr>
        <w:lastRenderedPageBreak/>
        <w:t>Ell</w:t>
      </w:r>
      <w:r w:rsidR="00125969" w:rsidRPr="00766719">
        <w:rPr>
          <w:rFonts w:ascii="Times New Roman" w:hAnsi="Times New Roman" w:cs="Times New Roman"/>
          <w:sz w:val="28"/>
          <w:szCs w:val="28"/>
          <w:lang w:val="fr-FR"/>
        </w:rPr>
        <w:t>e</w:t>
      </w:r>
      <w:r w:rsidR="00E11410" w:rsidRPr="00766719">
        <w:rPr>
          <w:rFonts w:ascii="Times New Roman" w:hAnsi="Times New Roman" w:cs="Times New Roman"/>
          <w:sz w:val="28"/>
          <w:szCs w:val="28"/>
          <w:lang w:val="fr-FR"/>
        </w:rPr>
        <w:t xml:space="preserve"> s’inscrit en droite ligne avec les objectifs des Instruments nationaux et internationaux </w:t>
      </w:r>
      <w:r w:rsidR="000469DC">
        <w:rPr>
          <w:rFonts w:ascii="Times New Roman" w:hAnsi="Times New Roman" w:cs="Times New Roman"/>
          <w:sz w:val="28"/>
          <w:szCs w:val="28"/>
          <w:lang w:val="fr-FR"/>
        </w:rPr>
        <w:t>ratifiés par notre pays et</w:t>
      </w:r>
      <w:r w:rsidR="00AE262B" w:rsidRPr="00766719">
        <w:rPr>
          <w:rFonts w:ascii="Times New Roman" w:hAnsi="Times New Roman" w:cs="Times New Roman"/>
          <w:sz w:val="28"/>
          <w:szCs w:val="28"/>
          <w:lang w:val="fr-FR"/>
        </w:rPr>
        <w:t xml:space="preserve"> l</w:t>
      </w:r>
      <w:r w:rsidR="00E11410" w:rsidRPr="00766719">
        <w:rPr>
          <w:rFonts w:ascii="Times New Roman" w:hAnsi="Times New Roman" w:cs="Times New Roman"/>
          <w:sz w:val="28"/>
          <w:szCs w:val="28"/>
          <w:lang w:val="fr-FR"/>
        </w:rPr>
        <w:t>e Programme de Référence Intérimaire qui, e</w:t>
      </w:r>
      <w:r w:rsidRPr="00766719">
        <w:rPr>
          <w:rFonts w:ascii="Times New Roman" w:hAnsi="Times New Roman" w:cs="Times New Roman"/>
          <w:sz w:val="28"/>
          <w:szCs w:val="28"/>
          <w:lang w:val="fr-FR"/>
        </w:rPr>
        <w:t xml:space="preserve">n matière de </w:t>
      </w:r>
      <w:r w:rsidR="00125969" w:rsidRPr="00766719">
        <w:rPr>
          <w:rFonts w:ascii="Times New Roman" w:hAnsi="Times New Roman" w:cs="Times New Roman"/>
          <w:sz w:val="28"/>
          <w:szCs w:val="28"/>
          <w:lang w:val="fr-FR"/>
        </w:rPr>
        <w:t>sécurité</w:t>
      </w:r>
      <w:r w:rsidRPr="00766719">
        <w:rPr>
          <w:rFonts w:ascii="Times New Roman" w:hAnsi="Times New Roman" w:cs="Times New Roman"/>
          <w:sz w:val="28"/>
          <w:szCs w:val="28"/>
          <w:lang w:val="fr-FR"/>
        </w:rPr>
        <w:t xml:space="preserve"> sociale</w:t>
      </w:r>
      <w:r w:rsidR="007126A8" w:rsidRPr="00766719">
        <w:rPr>
          <w:rFonts w:ascii="Times New Roman" w:hAnsi="Times New Roman" w:cs="Times New Roman"/>
          <w:sz w:val="28"/>
          <w:szCs w:val="28"/>
          <w:lang w:val="fr-FR"/>
        </w:rPr>
        <w:t>, vise à contribuer à la réalisation</w:t>
      </w:r>
      <w:r w:rsidR="00E11410" w:rsidRPr="00766719">
        <w:rPr>
          <w:rFonts w:ascii="Times New Roman" w:hAnsi="Times New Roman" w:cs="Times New Roman"/>
          <w:sz w:val="28"/>
          <w:szCs w:val="28"/>
          <w:lang w:val="fr-FR"/>
        </w:rPr>
        <w:t xml:space="preserve"> des O</w:t>
      </w:r>
      <w:r w:rsidR="008568FE" w:rsidRPr="00766719">
        <w:rPr>
          <w:rFonts w:ascii="Times New Roman" w:hAnsi="Times New Roman" w:cs="Times New Roman"/>
          <w:sz w:val="28"/>
          <w:szCs w:val="28"/>
          <w:lang w:val="fr-FR"/>
        </w:rPr>
        <w:t>bjectifs de Développement D</w:t>
      </w:r>
      <w:r w:rsidR="000C5E47" w:rsidRPr="00766719">
        <w:rPr>
          <w:rFonts w:ascii="Times New Roman" w:hAnsi="Times New Roman" w:cs="Times New Roman"/>
          <w:sz w:val="28"/>
          <w:szCs w:val="28"/>
          <w:lang w:val="fr-FR"/>
        </w:rPr>
        <w:t>urable</w:t>
      </w:r>
      <w:r w:rsidR="009A5ABB">
        <w:rPr>
          <w:rFonts w:ascii="Times New Roman" w:hAnsi="Times New Roman" w:cs="Times New Roman"/>
          <w:sz w:val="28"/>
          <w:szCs w:val="28"/>
          <w:lang w:val="fr-FR"/>
        </w:rPr>
        <w:t>.</w:t>
      </w:r>
    </w:p>
    <w:p w14:paraId="21B21FEC" w14:textId="4A14B505" w:rsidR="00E6640C" w:rsidRDefault="00E3431B" w:rsidP="00AB3C05">
      <w:pPr>
        <w:spacing w:before="240" w:after="120" w:line="276" w:lineRule="auto"/>
        <w:jc w:val="both"/>
        <w:rPr>
          <w:rFonts w:ascii="Times New Roman" w:hAnsi="Times New Roman" w:cs="Times New Roman"/>
          <w:sz w:val="28"/>
          <w:szCs w:val="28"/>
        </w:rPr>
      </w:pPr>
      <w:r w:rsidRPr="00766719">
        <w:rPr>
          <w:rFonts w:ascii="Times New Roman" w:hAnsi="Times New Roman" w:cs="Times New Roman"/>
          <w:sz w:val="28"/>
          <w:szCs w:val="28"/>
        </w:rPr>
        <w:t xml:space="preserve">En ratifiant cette Convention, </w:t>
      </w:r>
      <w:r w:rsidR="00AC013F">
        <w:rPr>
          <w:rFonts w:ascii="Times New Roman" w:hAnsi="Times New Roman" w:cs="Times New Roman"/>
          <w:sz w:val="28"/>
          <w:szCs w:val="28"/>
        </w:rPr>
        <w:t>la Guinée</w:t>
      </w:r>
      <w:r w:rsidR="00C17FEA">
        <w:rPr>
          <w:rFonts w:ascii="Times New Roman" w:hAnsi="Times New Roman" w:cs="Times New Roman"/>
          <w:sz w:val="28"/>
          <w:szCs w:val="28"/>
        </w:rPr>
        <w:t>,</w:t>
      </w:r>
      <w:r w:rsidR="003879A4" w:rsidRPr="00766719">
        <w:rPr>
          <w:rFonts w:ascii="Times New Roman" w:hAnsi="Times New Roman" w:cs="Times New Roman"/>
          <w:sz w:val="28"/>
          <w:szCs w:val="28"/>
        </w:rPr>
        <w:t xml:space="preserve"> </w:t>
      </w:r>
      <w:r w:rsidRPr="00766719">
        <w:rPr>
          <w:rFonts w:ascii="Times New Roman" w:hAnsi="Times New Roman" w:cs="Times New Roman"/>
          <w:sz w:val="28"/>
          <w:szCs w:val="28"/>
        </w:rPr>
        <w:t>qui a un</w:t>
      </w:r>
      <w:r w:rsidR="00AE262B" w:rsidRPr="00766719">
        <w:rPr>
          <w:rFonts w:ascii="Times New Roman" w:hAnsi="Times New Roman" w:cs="Times New Roman"/>
          <w:sz w:val="28"/>
          <w:szCs w:val="28"/>
        </w:rPr>
        <w:t>e forte communauté dans la sous-région</w:t>
      </w:r>
      <w:r w:rsidRPr="00766719">
        <w:rPr>
          <w:rFonts w:ascii="Times New Roman" w:hAnsi="Times New Roman" w:cs="Times New Roman"/>
          <w:sz w:val="28"/>
          <w:szCs w:val="28"/>
        </w:rPr>
        <w:t xml:space="preserve">, renforce </w:t>
      </w:r>
      <w:r w:rsidR="005A2640">
        <w:rPr>
          <w:rFonts w:ascii="Times New Roman" w:hAnsi="Times New Roman" w:cs="Times New Roman"/>
          <w:sz w:val="28"/>
          <w:szCs w:val="28"/>
        </w:rPr>
        <w:t xml:space="preserve">ainsi </w:t>
      </w:r>
      <w:r w:rsidRPr="00766719">
        <w:rPr>
          <w:rFonts w:ascii="Times New Roman" w:hAnsi="Times New Roman" w:cs="Times New Roman"/>
          <w:sz w:val="28"/>
          <w:szCs w:val="28"/>
        </w:rPr>
        <w:t>son option irréversible en faveur de l</w:t>
      </w:r>
      <w:r w:rsidR="00AE262B" w:rsidRPr="00766719">
        <w:rPr>
          <w:rFonts w:ascii="Times New Roman" w:hAnsi="Times New Roman" w:cs="Times New Roman"/>
          <w:sz w:val="28"/>
          <w:szCs w:val="28"/>
        </w:rPr>
        <w:t xml:space="preserve">'Etat de droit et </w:t>
      </w:r>
      <w:r w:rsidR="003879A4" w:rsidRPr="00766719">
        <w:rPr>
          <w:rFonts w:ascii="Times New Roman" w:hAnsi="Times New Roman" w:cs="Times New Roman"/>
          <w:sz w:val="28"/>
          <w:szCs w:val="28"/>
        </w:rPr>
        <w:t>la protection sociale de tou</w:t>
      </w:r>
      <w:r w:rsidR="00867115" w:rsidRPr="00766719">
        <w:rPr>
          <w:rFonts w:ascii="Times New Roman" w:hAnsi="Times New Roman" w:cs="Times New Roman"/>
          <w:sz w:val="28"/>
          <w:szCs w:val="28"/>
        </w:rPr>
        <w:t>s les guinéens partout où ils se trouvent.</w:t>
      </w:r>
    </w:p>
    <w:p w14:paraId="260FFB68" w14:textId="17473467" w:rsidR="00302BE9" w:rsidRPr="00E6640C" w:rsidRDefault="00302BE9" w:rsidP="00AB3C05">
      <w:pPr>
        <w:spacing w:before="240" w:after="120" w:line="276" w:lineRule="auto"/>
        <w:jc w:val="both"/>
        <w:rPr>
          <w:rFonts w:ascii="Times New Roman" w:hAnsi="Times New Roman" w:cs="Times New Roman"/>
          <w:sz w:val="28"/>
          <w:szCs w:val="28"/>
        </w:rPr>
      </w:pPr>
      <w:r w:rsidRPr="00766719">
        <w:rPr>
          <w:rFonts w:ascii="Times New Roman" w:hAnsi="Times New Roman" w:cs="Times New Roman"/>
          <w:b/>
          <w:sz w:val="28"/>
          <w:szCs w:val="28"/>
          <w:shd w:val="clear" w:color="auto" w:fill="FFFFFF"/>
        </w:rPr>
        <w:t>Honorables Conseillers nationaux</w:t>
      </w:r>
    </w:p>
    <w:p w14:paraId="1E024BA3" w14:textId="41827F37" w:rsidR="00302BE9" w:rsidRDefault="00302BE9" w:rsidP="00AB3C05">
      <w:pPr>
        <w:spacing w:before="240" w:after="120" w:line="276" w:lineRule="auto"/>
        <w:jc w:val="both"/>
        <w:rPr>
          <w:rFonts w:ascii="Times New Roman" w:hAnsi="Times New Roman" w:cs="Times New Roman"/>
          <w:sz w:val="28"/>
          <w:szCs w:val="28"/>
          <w:shd w:val="clear" w:color="auto" w:fill="FFFFFF"/>
        </w:rPr>
      </w:pPr>
      <w:r w:rsidRPr="00766719">
        <w:rPr>
          <w:rFonts w:ascii="Times New Roman" w:hAnsi="Times New Roman" w:cs="Times New Roman"/>
          <w:sz w:val="28"/>
          <w:szCs w:val="28"/>
          <w:shd w:val="clear" w:color="auto" w:fill="FFFFFF"/>
        </w:rPr>
        <w:t>Lors des travaux en commission et en inter commission, les préoccupations des honorables conseillers nationaux ont porté sur :</w:t>
      </w:r>
    </w:p>
    <w:p w14:paraId="10756443" w14:textId="0399935C" w:rsidR="003A4AC9"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00B031E7">
        <w:rPr>
          <w:rFonts w:ascii="Times New Roman" w:hAnsi="Times New Roman" w:cs="Times New Roman"/>
          <w:sz w:val="28"/>
          <w:szCs w:val="28"/>
          <w:shd w:val="clear" w:color="auto" w:fill="FFFFFF"/>
        </w:rPr>
        <w:t xml:space="preserve">’impact de la convention sur la vie sociale </w:t>
      </w:r>
      <w:r w:rsidR="004C7040">
        <w:rPr>
          <w:rFonts w:ascii="Times New Roman" w:hAnsi="Times New Roman" w:cs="Times New Roman"/>
          <w:sz w:val="28"/>
          <w:szCs w:val="28"/>
          <w:shd w:val="clear" w:color="auto" w:fill="FFFFFF"/>
        </w:rPr>
        <w:t>des</w:t>
      </w:r>
      <w:r w:rsidR="00B031E7">
        <w:rPr>
          <w:rFonts w:ascii="Times New Roman" w:hAnsi="Times New Roman" w:cs="Times New Roman"/>
          <w:sz w:val="28"/>
          <w:szCs w:val="28"/>
          <w:shd w:val="clear" w:color="auto" w:fill="FFFFFF"/>
        </w:rPr>
        <w:t xml:space="preserve"> travailleurs migrants ;</w:t>
      </w:r>
    </w:p>
    <w:p w14:paraId="71937539" w14:textId="4399C881" w:rsidR="003A4AC9"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00165B06">
        <w:rPr>
          <w:rFonts w:ascii="Times New Roman" w:hAnsi="Times New Roman" w:cs="Times New Roman"/>
          <w:sz w:val="28"/>
          <w:szCs w:val="28"/>
          <w:shd w:val="clear" w:color="auto" w:fill="FFFFFF"/>
        </w:rPr>
        <w:t xml:space="preserve">’information des travailleurs migrants </w:t>
      </w:r>
      <w:r w:rsidR="006530A5">
        <w:rPr>
          <w:rFonts w:ascii="Times New Roman" w:hAnsi="Times New Roman" w:cs="Times New Roman"/>
          <w:sz w:val="28"/>
          <w:szCs w:val="28"/>
          <w:shd w:val="clear" w:color="auto" w:fill="FFFFFF"/>
        </w:rPr>
        <w:t>sur les droits et avantages liés à la convention ;</w:t>
      </w:r>
    </w:p>
    <w:p w14:paraId="4415B355" w14:textId="1049521E" w:rsidR="006530A5"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006530A5">
        <w:rPr>
          <w:rFonts w:ascii="Times New Roman" w:hAnsi="Times New Roman" w:cs="Times New Roman"/>
          <w:sz w:val="28"/>
          <w:szCs w:val="28"/>
          <w:shd w:val="clear" w:color="auto" w:fill="FFFFFF"/>
        </w:rPr>
        <w:t>e retard dans le traitement des dossi</w:t>
      </w:r>
      <w:r w:rsidR="00540756">
        <w:rPr>
          <w:rFonts w:ascii="Times New Roman" w:hAnsi="Times New Roman" w:cs="Times New Roman"/>
          <w:sz w:val="28"/>
          <w:szCs w:val="28"/>
          <w:shd w:val="clear" w:color="auto" w:fill="FFFFFF"/>
        </w:rPr>
        <w:t xml:space="preserve">ers des adhérents </w:t>
      </w:r>
      <w:r w:rsidR="00F13003">
        <w:rPr>
          <w:rFonts w:ascii="Times New Roman" w:hAnsi="Times New Roman" w:cs="Times New Roman"/>
          <w:sz w:val="28"/>
          <w:szCs w:val="28"/>
          <w:shd w:val="clear" w:color="auto" w:fill="FFFFFF"/>
        </w:rPr>
        <w:t>de</w:t>
      </w:r>
      <w:r w:rsidR="00540756">
        <w:rPr>
          <w:rFonts w:ascii="Times New Roman" w:hAnsi="Times New Roman" w:cs="Times New Roman"/>
          <w:sz w:val="28"/>
          <w:szCs w:val="28"/>
          <w:shd w:val="clear" w:color="auto" w:fill="FFFFFF"/>
        </w:rPr>
        <w:t xml:space="preserve"> la CNSS ;</w:t>
      </w:r>
    </w:p>
    <w:p w14:paraId="0B0B4F55" w14:textId="19CD1EED" w:rsidR="00540756"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00F25AB4">
        <w:rPr>
          <w:rFonts w:ascii="Times New Roman" w:hAnsi="Times New Roman" w:cs="Times New Roman"/>
          <w:sz w:val="28"/>
          <w:szCs w:val="28"/>
          <w:shd w:val="clear" w:color="auto" w:fill="FFFFFF"/>
        </w:rPr>
        <w:t>es retombées financ</w:t>
      </w:r>
      <w:r w:rsidR="002D351F">
        <w:rPr>
          <w:rFonts w:ascii="Times New Roman" w:hAnsi="Times New Roman" w:cs="Times New Roman"/>
          <w:sz w:val="28"/>
          <w:szCs w:val="28"/>
          <w:shd w:val="clear" w:color="auto" w:fill="FFFFFF"/>
        </w:rPr>
        <w:t>i</w:t>
      </w:r>
      <w:r w:rsidR="00F25AB4">
        <w:rPr>
          <w:rFonts w:ascii="Times New Roman" w:hAnsi="Times New Roman" w:cs="Times New Roman"/>
          <w:sz w:val="28"/>
          <w:szCs w:val="28"/>
          <w:shd w:val="clear" w:color="auto" w:fill="FFFFFF"/>
        </w:rPr>
        <w:t xml:space="preserve">ères </w:t>
      </w:r>
      <w:r w:rsidR="004A2250">
        <w:rPr>
          <w:rFonts w:ascii="Times New Roman" w:hAnsi="Times New Roman" w:cs="Times New Roman"/>
          <w:sz w:val="28"/>
          <w:szCs w:val="28"/>
          <w:shd w:val="clear" w:color="auto" w:fill="FFFFFF"/>
        </w:rPr>
        <w:t>de la prise de participation</w:t>
      </w:r>
      <w:r w:rsidR="00F25AB4">
        <w:rPr>
          <w:rFonts w:ascii="Times New Roman" w:hAnsi="Times New Roman" w:cs="Times New Roman"/>
          <w:sz w:val="28"/>
          <w:szCs w:val="28"/>
          <w:shd w:val="clear" w:color="auto" w:fill="FFFFFF"/>
        </w:rPr>
        <w:t xml:space="preserve"> </w:t>
      </w:r>
      <w:r w:rsidR="002D351F">
        <w:rPr>
          <w:rFonts w:ascii="Times New Roman" w:hAnsi="Times New Roman" w:cs="Times New Roman"/>
          <w:sz w:val="28"/>
          <w:szCs w:val="28"/>
          <w:shd w:val="clear" w:color="auto" w:fill="FFFFFF"/>
        </w:rPr>
        <w:t>de la CNSS dans</w:t>
      </w:r>
      <w:r w:rsidR="004A2250">
        <w:rPr>
          <w:rFonts w:ascii="Times New Roman" w:hAnsi="Times New Roman" w:cs="Times New Roman"/>
          <w:sz w:val="28"/>
          <w:szCs w:val="28"/>
          <w:shd w:val="clear" w:color="auto" w:fill="FFFFFF"/>
        </w:rPr>
        <w:t xml:space="preserve"> le capital de la</w:t>
      </w:r>
      <w:r w:rsidR="00A00DB6">
        <w:rPr>
          <w:rFonts w:ascii="Times New Roman" w:hAnsi="Times New Roman" w:cs="Times New Roman"/>
          <w:sz w:val="28"/>
          <w:szCs w:val="28"/>
          <w:shd w:val="clear" w:color="auto" w:fill="FFFFFF"/>
        </w:rPr>
        <w:t xml:space="preserve"> NSIA</w:t>
      </w:r>
      <w:r w:rsidR="004A2250">
        <w:rPr>
          <w:rFonts w:ascii="Times New Roman" w:hAnsi="Times New Roman" w:cs="Times New Roman"/>
          <w:sz w:val="28"/>
          <w:szCs w:val="28"/>
          <w:shd w:val="clear" w:color="auto" w:fill="FFFFFF"/>
        </w:rPr>
        <w:t> </w:t>
      </w:r>
      <w:r w:rsidR="00111F16">
        <w:rPr>
          <w:rFonts w:ascii="Times New Roman" w:hAnsi="Times New Roman" w:cs="Times New Roman"/>
          <w:sz w:val="28"/>
          <w:szCs w:val="28"/>
          <w:shd w:val="clear" w:color="auto" w:fill="FFFFFF"/>
        </w:rPr>
        <w:t xml:space="preserve">Banque </w:t>
      </w:r>
      <w:r w:rsidR="004A2250">
        <w:rPr>
          <w:rFonts w:ascii="Times New Roman" w:hAnsi="Times New Roman" w:cs="Times New Roman"/>
          <w:sz w:val="28"/>
          <w:szCs w:val="28"/>
          <w:shd w:val="clear" w:color="auto" w:fill="FFFFFF"/>
        </w:rPr>
        <w:t>;</w:t>
      </w:r>
    </w:p>
    <w:p w14:paraId="68B7BCB2" w14:textId="37599E32" w:rsidR="004A2250"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009B069C">
        <w:rPr>
          <w:rFonts w:ascii="Times New Roman" w:hAnsi="Times New Roman" w:cs="Times New Roman"/>
          <w:sz w:val="28"/>
          <w:szCs w:val="28"/>
          <w:shd w:val="clear" w:color="auto" w:fill="FFFFFF"/>
        </w:rPr>
        <w:t>a transpar</w:t>
      </w:r>
      <w:r w:rsidR="00303FDA">
        <w:rPr>
          <w:rFonts w:ascii="Times New Roman" w:hAnsi="Times New Roman" w:cs="Times New Roman"/>
          <w:sz w:val="28"/>
          <w:szCs w:val="28"/>
          <w:shd w:val="clear" w:color="auto" w:fill="FFFFFF"/>
        </w:rPr>
        <w:t>ence dans la gestion de la Caisse Nationale de Sécurité Sociale ;</w:t>
      </w:r>
    </w:p>
    <w:p w14:paraId="6340EDF7" w14:textId="762B0D8D" w:rsidR="00C77E2D" w:rsidRPr="0027199A" w:rsidRDefault="006C6F0D" w:rsidP="00AB3C05">
      <w:pPr>
        <w:pStyle w:val="Paragraphedeliste"/>
        <w:numPr>
          <w:ilvl w:val="0"/>
          <w:numId w:val="26"/>
        </w:numPr>
        <w:shd w:val="clear" w:color="auto" w:fill="FFFFFF"/>
        <w:spacing w:before="240" w:after="120" w:line="276" w:lineRule="auto"/>
        <w:ind w:right="360"/>
        <w:jc w:val="both"/>
        <w:textAlignment w:val="baseline"/>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w:t>
      </w:r>
      <w:r w:rsidR="00C77E2D" w:rsidRPr="0027199A">
        <w:rPr>
          <w:rFonts w:ascii="Times New Roman" w:eastAsia="Times New Roman" w:hAnsi="Times New Roman" w:cs="Times New Roman"/>
          <w:sz w:val="28"/>
          <w:szCs w:val="28"/>
          <w:lang w:eastAsia="fr-FR"/>
        </w:rPr>
        <w:t>’indépendance des organismes de protection et de prévoyance sociale en Guinée ;</w:t>
      </w:r>
    </w:p>
    <w:p w14:paraId="2E96A682" w14:textId="4A1D215D" w:rsidR="002B6EDB"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00955B84">
        <w:rPr>
          <w:rFonts w:ascii="Times New Roman" w:hAnsi="Times New Roman" w:cs="Times New Roman"/>
          <w:sz w:val="28"/>
          <w:szCs w:val="28"/>
          <w:shd w:val="clear" w:color="auto" w:fill="FFFFFF"/>
        </w:rPr>
        <w:t>e st</w:t>
      </w:r>
      <w:r w:rsidR="001B1D56">
        <w:rPr>
          <w:rFonts w:ascii="Times New Roman" w:hAnsi="Times New Roman" w:cs="Times New Roman"/>
          <w:sz w:val="28"/>
          <w:szCs w:val="28"/>
          <w:shd w:val="clear" w:color="auto" w:fill="FFFFFF"/>
        </w:rPr>
        <w:t>atut actuel des organismes de protection sociale (</w:t>
      </w:r>
      <w:r w:rsidR="00272186">
        <w:rPr>
          <w:rFonts w:ascii="Times New Roman" w:hAnsi="Times New Roman" w:cs="Times New Roman"/>
          <w:sz w:val="28"/>
          <w:szCs w:val="28"/>
          <w:shd w:val="clear" w:color="auto" w:fill="FFFFFF"/>
        </w:rPr>
        <w:t>CNSS et CNPS) ;</w:t>
      </w:r>
    </w:p>
    <w:p w14:paraId="0926A11F" w14:textId="3DFA84EB" w:rsidR="00AB6925"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003A3263" w:rsidRPr="009B1363">
        <w:rPr>
          <w:rFonts w:ascii="Times New Roman" w:hAnsi="Times New Roman" w:cs="Times New Roman"/>
          <w:sz w:val="28"/>
          <w:szCs w:val="28"/>
          <w:shd w:val="clear" w:color="auto" w:fill="FFFFFF"/>
        </w:rPr>
        <w:t>e suivi de la mise en œuvre par la CIPRES de la convention afin d’apprécier l’applicabilité de ladite Convention pour les pays l’ayant ratifié</w:t>
      </w:r>
      <w:r w:rsidR="000D218D">
        <w:rPr>
          <w:rFonts w:ascii="Times New Roman" w:hAnsi="Times New Roman" w:cs="Times New Roman"/>
          <w:sz w:val="28"/>
          <w:szCs w:val="28"/>
          <w:shd w:val="clear" w:color="auto" w:fill="FFFFFF"/>
        </w:rPr>
        <w:t> ;</w:t>
      </w:r>
      <w:r w:rsidR="003A3263" w:rsidRPr="009B1363">
        <w:rPr>
          <w:rFonts w:ascii="Times New Roman" w:hAnsi="Times New Roman" w:cs="Times New Roman"/>
          <w:sz w:val="28"/>
          <w:szCs w:val="28"/>
          <w:shd w:val="clear" w:color="auto" w:fill="FFFFFF"/>
        </w:rPr>
        <w:t> </w:t>
      </w:r>
    </w:p>
    <w:p w14:paraId="040C0A13" w14:textId="38842B4A" w:rsidR="00AB6925" w:rsidRPr="00AB6925"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003A3263" w:rsidRPr="00AB6925">
        <w:rPr>
          <w:rFonts w:ascii="Times New Roman" w:hAnsi="Times New Roman" w:cs="Times New Roman"/>
          <w:sz w:val="28"/>
          <w:szCs w:val="28"/>
          <w:shd w:val="clear" w:color="auto" w:fill="FFFFFF"/>
        </w:rPr>
        <w:t xml:space="preserve">a </w:t>
      </w:r>
      <w:r w:rsidR="00174DDF" w:rsidRPr="00AB6925">
        <w:rPr>
          <w:rFonts w:ascii="Times New Roman" w:hAnsi="Times New Roman" w:cs="Times New Roman"/>
          <w:sz w:val="28"/>
          <w:szCs w:val="28"/>
          <w:shd w:val="clear" w:color="auto" w:fill="FFFFFF"/>
        </w:rPr>
        <w:t>dérogation</w:t>
      </w:r>
      <w:r w:rsidR="003A3263" w:rsidRPr="00AB6925">
        <w:rPr>
          <w:rFonts w:ascii="Times New Roman" w:hAnsi="Times New Roman" w:cs="Times New Roman"/>
          <w:sz w:val="28"/>
          <w:szCs w:val="28"/>
          <w:shd w:val="clear" w:color="auto" w:fill="FFFFFF"/>
        </w:rPr>
        <w:t xml:space="preserve"> du principe de territorialité</w:t>
      </w:r>
      <w:r w:rsidR="003A3263" w:rsidRPr="00AB6925">
        <w:rPr>
          <w:rFonts w:ascii="Times New Roman" w:hAnsi="Times New Roman" w:cs="Times New Roman"/>
          <w:sz w:val="28"/>
          <w:szCs w:val="28"/>
        </w:rPr>
        <w:t xml:space="preserve"> applicable en matière de sécurité sociale</w:t>
      </w:r>
      <w:r w:rsidR="00174DDF" w:rsidRPr="00AB6925">
        <w:rPr>
          <w:rFonts w:ascii="Times New Roman" w:hAnsi="Times New Roman" w:cs="Times New Roman"/>
          <w:sz w:val="28"/>
          <w:szCs w:val="28"/>
        </w:rPr>
        <w:t xml:space="preserve"> de la convention</w:t>
      </w:r>
      <w:r w:rsidR="00AB6925">
        <w:rPr>
          <w:rFonts w:ascii="Times New Roman" w:hAnsi="Times New Roman" w:cs="Times New Roman"/>
          <w:sz w:val="28"/>
          <w:szCs w:val="28"/>
        </w:rPr>
        <w:t xml:space="preserve"> </w:t>
      </w:r>
      <w:r w:rsidR="006C7594" w:rsidRPr="00AB6925">
        <w:rPr>
          <w:rFonts w:ascii="Times New Roman" w:hAnsi="Times New Roman" w:cs="Times New Roman"/>
          <w:sz w:val="28"/>
          <w:szCs w:val="28"/>
        </w:rPr>
        <w:t>;</w:t>
      </w:r>
    </w:p>
    <w:p w14:paraId="1EEC1AAD" w14:textId="62FC242E" w:rsidR="00770C1D" w:rsidRPr="00770C1D"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bCs/>
          <w:spacing w:val="6"/>
          <w:sz w:val="28"/>
          <w:szCs w:val="28"/>
          <w:bdr w:val="none" w:sz="0" w:space="0" w:color="auto" w:frame="1"/>
          <w:lang w:eastAsia="fr-FR"/>
        </w:rPr>
        <w:t>l</w:t>
      </w:r>
      <w:r w:rsidR="006C7594" w:rsidRPr="00AB6925">
        <w:rPr>
          <w:rFonts w:ascii="Times New Roman" w:eastAsia="Times New Roman" w:hAnsi="Times New Roman" w:cs="Times New Roman"/>
          <w:bCs/>
          <w:spacing w:val="6"/>
          <w:sz w:val="28"/>
          <w:szCs w:val="28"/>
          <w:bdr w:val="none" w:sz="0" w:space="0" w:color="auto" w:frame="1"/>
          <w:lang w:eastAsia="fr-FR"/>
        </w:rPr>
        <w:t xml:space="preserve">es liens entre </w:t>
      </w:r>
      <w:r w:rsidR="00A54F7B" w:rsidRPr="00AB6925">
        <w:rPr>
          <w:rFonts w:ascii="Times New Roman" w:eastAsia="Times New Roman" w:hAnsi="Times New Roman" w:cs="Times New Roman"/>
          <w:bCs/>
          <w:spacing w:val="6"/>
          <w:sz w:val="28"/>
          <w:szCs w:val="28"/>
          <w:bdr w:val="none" w:sz="0" w:space="0" w:color="auto" w:frame="1"/>
          <w:lang w:eastAsia="fr-FR"/>
        </w:rPr>
        <w:t xml:space="preserve">la convention de la CIPRES et </w:t>
      </w:r>
      <w:r w:rsidR="004D3131">
        <w:rPr>
          <w:rFonts w:ascii="Times New Roman" w:eastAsia="Times New Roman" w:hAnsi="Times New Roman" w:cs="Times New Roman"/>
          <w:bCs/>
          <w:spacing w:val="6"/>
          <w:sz w:val="28"/>
          <w:szCs w:val="28"/>
          <w:bdr w:val="none" w:sz="0" w:space="0" w:color="auto" w:frame="1"/>
          <w:lang w:eastAsia="fr-FR"/>
        </w:rPr>
        <w:t xml:space="preserve">les </w:t>
      </w:r>
      <w:r w:rsidR="00A54F7B" w:rsidRPr="00AB6925">
        <w:rPr>
          <w:rFonts w:ascii="Times New Roman" w:eastAsia="Times New Roman" w:hAnsi="Times New Roman" w:cs="Times New Roman"/>
          <w:bCs/>
          <w:spacing w:val="6"/>
          <w:sz w:val="28"/>
          <w:szCs w:val="28"/>
          <w:bdr w:val="none" w:sz="0" w:space="0" w:color="auto" w:frame="1"/>
          <w:lang w:eastAsia="fr-FR"/>
        </w:rPr>
        <w:t>différents</w:t>
      </w:r>
      <w:r w:rsidR="006C7594" w:rsidRPr="00AB6925">
        <w:rPr>
          <w:rFonts w:ascii="Times New Roman" w:eastAsia="Times New Roman" w:hAnsi="Times New Roman" w:cs="Times New Roman"/>
          <w:bCs/>
          <w:spacing w:val="6"/>
          <w:sz w:val="28"/>
          <w:szCs w:val="28"/>
          <w:bdr w:val="none" w:sz="0" w:space="0" w:color="auto" w:frame="1"/>
          <w:lang w:eastAsia="fr-FR"/>
        </w:rPr>
        <w:t xml:space="preserve"> </w:t>
      </w:r>
      <w:r w:rsidR="00A54F7B" w:rsidRPr="00AB6925">
        <w:rPr>
          <w:rFonts w:ascii="Times New Roman" w:eastAsia="Times New Roman" w:hAnsi="Times New Roman" w:cs="Times New Roman"/>
          <w:bCs/>
          <w:spacing w:val="6"/>
          <w:sz w:val="28"/>
          <w:szCs w:val="28"/>
          <w:bdr w:val="none" w:sz="0" w:space="0" w:color="auto" w:frame="1"/>
          <w:lang w:eastAsia="fr-FR"/>
        </w:rPr>
        <w:t>modèles</w:t>
      </w:r>
      <w:r w:rsidR="006C7594" w:rsidRPr="00AB6925">
        <w:rPr>
          <w:rFonts w:ascii="Times New Roman" w:eastAsia="Times New Roman" w:hAnsi="Times New Roman" w:cs="Times New Roman"/>
          <w:bCs/>
          <w:spacing w:val="6"/>
          <w:sz w:val="28"/>
          <w:szCs w:val="28"/>
          <w:bdr w:val="none" w:sz="0" w:space="0" w:color="auto" w:frame="1"/>
          <w:lang w:eastAsia="fr-FR"/>
        </w:rPr>
        <w:t xml:space="preserve"> </w:t>
      </w:r>
      <w:r w:rsidR="00D95E96">
        <w:rPr>
          <w:rFonts w:ascii="Times New Roman" w:eastAsia="Times New Roman" w:hAnsi="Times New Roman" w:cs="Times New Roman"/>
          <w:bCs/>
          <w:spacing w:val="6"/>
          <w:sz w:val="28"/>
          <w:szCs w:val="28"/>
          <w:bdr w:val="none" w:sz="0" w:space="0" w:color="auto" w:frame="1"/>
          <w:lang w:eastAsia="fr-FR"/>
        </w:rPr>
        <w:t xml:space="preserve">de </w:t>
      </w:r>
      <w:r w:rsidR="006C7594" w:rsidRPr="00AB6925">
        <w:rPr>
          <w:rFonts w:ascii="Times New Roman" w:eastAsia="Times New Roman" w:hAnsi="Times New Roman" w:cs="Times New Roman"/>
          <w:bCs/>
          <w:spacing w:val="6"/>
          <w:sz w:val="28"/>
          <w:szCs w:val="28"/>
          <w:bdr w:val="none" w:sz="0" w:space="0" w:color="auto" w:frame="1"/>
          <w:lang w:eastAsia="fr-FR"/>
        </w:rPr>
        <w:t>mutu</w:t>
      </w:r>
      <w:r w:rsidR="00D95E96">
        <w:rPr>
          <w:rFonts w:ascii="Times New Roman" w:eastAsia="Times New Roman" w:hAnsi="Times New Roman" w:cs="Times New Roman"/>
          <w:bCs/>
          <w:spacing w:val="6"/>
          <w:sz w:val="28"/>
          <w:szCs w:val="28"/>
          <w:bdr w:val="none" w:sz="0" w:space="0" w:color="auto" w:frame="1"/>
          <w:lang w:eastAsia="fr-FR"/>
        </w:rPr>
        <w:t>elle</w:t>
      </w:r>
      <w:r w:rsidR="005A1DED">
        <w:rPr>
          <w:rFonts w:ascii="Times New Roman" w:eastAsia="Times New Roman" w:hAnsi="Times New Roman" w:cs="Times New Roman"/>
          <w:bCs/>
          <w:spacing w:val="6"/>
          <w:sz w:val="28"/>
          <w:szCs w:val="28"/>
          <w:bdr w:val="none" w:sz="0" w:space="0" w:color="auto" w:frame="1"/>
          <w:lang w:eastAsia="fr-FR"/>
        </w:rPr>
        <w:t xml:space="preserve"> </w:t>
      </w:r>
      <w:r w:rsidR="00AB6925">
        <w:rPr>
          <w:rFonts w:ascii="Times New Roman" w:eastAsia="Times New Roman" w:hAnsi="Times New Roman" w:cs="Times New Roman"/>
          <w:bCs/>
          <w:spacing w:val="6"/>
          <w:sz w:val="28"/>
          <w:szCs w:val="28"/>
          <w:bdr w:val="none" w:sz="0" w:space="0" w:color="auto" w:frame="1"/>
          <w:lang w:eastAsia="fr-FR"/>
        </w:rPr>
        <w:t>;</w:t>
      </w:r>
    </w:p>
    <w:p w14:paraId="32D989FE" w14:textId="632F6857" w:rsidR="006C7594" w:rsidRPr="000815DA"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fr-FR"/>
        </w:rPr>
        <w:t>l</w:t>
      </w:r>
      <w:r w:rsidR="006C7594" w:rsidRPr="00770C1D">
        <w:rPr>
          <w:rFonts w:ascii="Times New Roman" w:eastAsia="Times New Roman" w:hAnsi="Times New Roman" w:cs="Times New Roman"/>
          <w:sz w:val="28"/>
          <w:szCs w:val="28"/>
          <w:lang w:eastAsia="fr-FR"/>
        </w:rPr>
        <w:t>es liens entre la CIPRE</w:t>
      </w:r>
      <w:r w:rsidR="00B4252B" w:rsidRPr="00770C1D">
        <w:rPr>
          <w:rFonts w:ascii="Times New Roman" w:eastAsia="Times New Roman" w:hAnsi="Times New Roman" w:cs="Times New Roman"/>
          <w:sz w:val="28"/>
          <w:szCs w:val="28"/>
          <w:lang w:eastAsia="fr-FR"/>
        </w:rPr>
        <w:t>S</w:t>
      </w:r>
      <w:r w:rsidR="006C7594" w:rsidRPr="00770C1D">
        <w:rPr>
          <w:rFonts w:ascii="Times New Roman" w:eastAsia="Times New Roman" w:hAnsi="Times New Roman" w:cs="Times New Roman"/>
          <w:sz w:val="28"/>
          <w:szCs w:val="28"/>
          <w:lang w:eastAsia="fr-FR"/>
        </w:rPr>
        <w:t xml:space="preserve"> et </w:t>
      </w:r>
      <w:r w:rsidR="005A1DED">
        <w:rPr>
          <w:rFonts w:ascii="Times New Roman" w:eastAsia="Times New Roman" w:hAnsi="Times New Roman" w:cs="Times New Roman"/>
          <w:sz w:val="28"/>
          <w:szCs w:val="28"/>
          <w:lang w:eastAsia="fr-FR"/>
        </w:rPr>
        <w:t>l</w:t>
      </w:r>
      <w:r w:rsidR="006C7594" w:rsidRPr="00770C1D">
        <w:rPr>
          <w:rFonts w:ascii="Times New Roman" w:eastAsia="Times New Roman" w:hAnsi="Times New Roman" w:cs="Times New Roman"/>
          <w:sz w:val="28"/>
          <w:szCs w:val="28"/>
          <w:lang w:eastAsia="fr-FR"/>
        </w:rPr>
        <w:t xml:space="preserve">es conventions de l’OIT </w:t>
      </w:r>
      <w:r w:rsidR="00770C1D">
        <w:rPr>
          <w:rFonts w:ascii="Times New Roman" w:eastAsia="Times New Roman" w:hAnsi="Times New Roman" w:cs="Times New Roman"/>
          <w:sz w:val="28"/>
          <w:szCs w:val="28"/>
          <w:lang w:eastAsia="fr-FR"/>
        </w:rPr>
        <w:t xml:space="preserve">et de la CEDEAO </w:t>
      </w:r>
      <w:r w:rsidR="001A2735">
        <w:rPr>
          <w:rFonts w:ascii="Times New Roman" w:eastAsia="Times New Roman" w:hAnsi="Times New Roman" w:cs="Times New Roman"/>
          <w:sz w:val="28"/>
          <w:szCs w:val="28"/>
          <w:lang w:eastAsia="fr-FR"/>
        </w:rPr>
        <w:t>sur</w:t>
      </w:r>
      <w:r w:rsidR="006C7594" w:rsidRPr="00770C1D">
        <w:rPr>
          <w:rFonts w:ascii="Times New Roman" w:eastAsia="Times New Roman" w:hAnsi="Times New Roman" w:cs="Times New Roman"/>
          <w:sz w:val="28"/>
          <w:szCs w:val="28"/>
          <w:lang w:eastAsia="fr-FR"/>
        </w:rPr>
        <w:t xml:space="preserve"> la protection sociale des travailleurs migrants ;</w:t>
      </w:r>
    </w:p>
    <w:p w14:paraId="11CC7D12" w14:textId="6C389FEA" w:rsidR="000815DA" w:rsidRPr="00504F1B" w:rsidRDefault="006C6F0D" w:rsidP="00AB3C05">
      <w:pPr>
        <w:pStyle w:val="Paragraphedeliste"/>
        <w:numPr>
          <w:ilvl w:val="0"/>
          <w:numId w:val="26"/>
        </w:numPr>
        <w:spacing w:before="240" w:after="120" w:line="276"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fr-FR"/>
        </w:rPr>
        <w:t>l</w:t>
      </w:r>
      <w:r w:rsidR="000815DA" w:rsidRPr="00504F1B">
        <w:rPr>
          <w:rFonts w:ascii="Times New Roman" w:eastAsia="Times New Roman" w:hAnsi="Times New Roman" w:cs="Times New Roman"/>
          <w:sz w:val="28"/>
          <w:szCs w:val="28"/>
          <w:lang w:eastAsia="fr-FR"/>
        </w:rPr>
        <w:t>’intérêt de la convention pour le personnel militaire et paramilitaire</w:t>
      </w:r>
      <w:r w:rsidR="00487D30" w:rsidRPr="00504F1B">
        <w:rPr>
          <w:rFonts w:ascii="Times New Roman" w:eastAsia="Times New Roman" w:hAnsi="Times New Roman" w:cs="Times New Roman"/>
          <w:sz w:val="28"/>
          <w:szCs w:val="28"/>
          <w:lang w:eastAsia="fr-FR"/>
        </w:rPr>
        <w:t xml:space="preserve"> en activité et </w:t>
      </w:r>
      <w:r w:rsidR="00CC02D2" w:rsidRPr="00504F1B">
        <w:rPr>
          <w:rFonts w:ascii="Times New Roman" w:eastAsia="Times New Roman" w:hAnsi="Times New Roman" w:cs="Times New Roman"/>
          <w:sz w:val="28"/>
          <w:szCs w:val="28"/>
          <w:lang w:eastAsia="fr-FR"/>
        </w:rPr>
        <w:t>à</w:t>
      </w:r>
      <w:r w:rsidR="00487D30" w:rsidRPr="00504F1B">
        <w:rPr>
          <w:rFonts w:ascii="Times New Roman" w:eastAsia="Times New Roman" w:hAnsi="Times New Roman" w:cs="Times New Roman"/>
          <w:sz w:val="28"/>
          <w:szCs w:val="28"/>
          <w:lang w:eastAsia="fr-FR"/>
        </w:rPr>
        <w:t xml:space="preserve"> la retraite</w:t>
      </w:r>
      <w:r w:rsidR="00E15A73" w:rsidRPr="00504F1B">
        <w:rPr>
          <w:rFonts w:ascii="Times New Roman" w:eastAsia="Times New Roman" w:hAnsi="Times New Roman" w:cs="Times New Roman"/>
          <w:sz w:val="28"/>
          <w:szCs w:val="28"/>
          <w:lang w:eastAsia="fr-FR"/>
        </w:rPr>
        <w:t>.</w:t>
      </w:r>
    </w:p>
    <w:p w14:paraId="34CB8A38" w14:textId="77777777" w:rsidR="00302BE9" w:rsidRPr="00766719" w:rsidRDefault="00302BE9" w:rsidP="00AB3C05">
      <w:pPr>
        <w:spacing w:before="240" w:after="120" w:line="276" w:lineRule="auto"/>
        <w:jc w:val="both"/>
        <w:rPr>
          <w:rFonts w:ascii="Times New Roman" w:hAnsi="Times New Roman" w:cs="Times New Roman"/>
          <w:b/>
          <w:sz w:val="28"/>
          <w:szCs w:val="28"/>
          <w:shd w:val="clear" w:color="auto" w:fill="FFFFFF"/>
        </w:rPr>
      </w:pPr>
      <w:r w:rsidRPr="00766719">
        <w:rPr>
          <w:rFonts w:ascii="Times New Roman" w:hAnsi="Times New Roman" w:cs="Times New Roman"/>
          <w:b/>
          <w:sz w:val="28"/>
          <w:szCs w:val="28"/>
          <w:shd w:val="clear" w:color="auto" w:fill="FFFFFF"/>
        </w:rPr>
        <w:t>Honorables Conseillers nationaux</w:t>
      </w:r>
    </w:p>
    <w:p w14:paraId="50E0A9C0" w14:textId="7828A522" w:rsidR="009C65B2" w:rsidRDefault="00302BE9" w:rsidP="00AB3C05">
      <w:pPr>
        <w:spacing w:before="240" w:after="120" w:line="276" w:lineRule="auto"/>
        <w:jc w:val="both"/>
        <w:rPr>
          <w:rFonts w:ascii="Times New Roman" w:hAnsi="Times New Roman" w:cs="Times New Roman"/>
          <w:sz w:val="28"/>
          <w:szCs w:val="28"/>
          <w:shd w:val="clear" w:color="auto" w:fill="FFFFFF"/>
        </w:rPr>
      </w:pPr>
      <w:r w:rsidRPr="00766719">
        <w:rPr>
          <w:rFonts w:ascii="Times New Roman" w:hAnsi="Times New Roman" w:cs="Times New Roman"/>
          <w:sz w:val="28"/>
          <w:szCs w:val="28"/>
          <w:shd w:val="clear" w:color="auto" w:fill="FFFFFF"/>
        </w:rPr>
        <w:t>A la lumière des réponses apportées par les cadres du département, les recommandations ci-après ont été formulées</w:t>
      </w:r>
      <w:r w:rsidR="009C65B2">
        <w:rPr>
          <w:rFonts w:ascii="Times New Roman" w:hAnsi="Times New Roman" w:cs="Times New Roman"/>
          <w:sz w:val="28"/>
          <w:szCs w:val="28"/>
          <w:shd w:val="clear" w:color="auto" w:fill="FFFFFF"/>
        </w:rPr>
        <w:t> :</w:t>
      </w:r>
    </w:p>
    <w:p w14:paraId="7AB13F09" w14:textId="4EB417CB" w:rsidR="008943BD" w:rsidRPr="00C56846" w:rsidRDefault="004E5353" w:rsidP="00AB3C05">
      <w:pPr>
        <w:pStyle w:val="Paragraphedeliste"/>
        <w:numPr>
          <w:ilvl w:val="0"/>
          <w:numId w:val="27"/>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r</w:t>
      </w:r>
      <w:r w:rsidR="008943BD" w:rsidRPr="00C56846">
        <w:rPr>
          <w:rFonts w:ascii="Times New Roman" w:hAnsi="Times New Roman" w:cs="Times New Roman"/>
          <w:sz w:val="28"/>
          <w:szCs w:val="28"/>
        </w:rPr>
        <w:t>enforcer les capacités opérationnelles des agents chargés de la liquidation des prestations des travailleurs migrants</w:t>
      </w:r>
      <w:r w:rsidR="005205B6" w:rsidRPr="00C56846">
        <w:rPr>
          <w:rFonts w:ascii="Times New Roman" w:hAnsi="Times New Roman" w:cs="Times New Roman"/>
          <w:sz w:val="28"/>
          <w:szCs w:val="28"/>
        </w:rPr>
        <w:t> ;</w:t>
      </w:r>
      <w:r w:rsidR="008943BD" w:rsidRPr="00C56846">
        <w:rPr>
          <w:rFonts w:ascii="Times New Roman" w:hAnsi="Times New Roman" w:cs="Times New Roman"/>
          <w:sz w:val="28"/>
          <w:szCs w:val="28"/>
        </w:rPr>
        <w:t xml:space="preserve"> </w:t>
      </w:r>
    </w:p>
    <w:p w14:paraId="652B9882" w14:textId="52DE851B" w:rsidR="007B7EC4" w:rsidRPr="00C56846" w:rsidRDefault="004E5353" w:rsidP="00AB3C05">
      <w:pPr>
        <w:pStyle w:val="Paragraphedeliste"/>
        <w:numPr>
          <w:ilvl w:val="0"/>
          <w:numId w:val="27"/>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i</w:t>
      </w:r>
      <w:r w:rsidR="008C10EB" w:rsidRPr="00C56846">
        <w:rPr>
          <w:rFonts w:ascii="Times New Roman" w:hAnsi="Times New Roman" w:cs="Times New Roman"/>
          <w:sz w:val="28"/>
          <w:szCs w:val="28"/>
        </w:rPr>
        <w:t>nformer et s</w:t>
      </w:r>
      <w:r w:rsidR="005C6E65" w:rsidRPr="00C56846">
        <w:rPr>
          <w:rFonts w:ascii="Times New Roman" w:hAnsi="Times New Roman" w:cs="Times New Roman"/>
          <w:sz w:val="28"/>
          <w:szCs w:val="28"/>
        </w:rPr>
        <w:t>ensibiliser</w:t>
      </w:r>
      <w:r w:rsidR="008C10EB" w:rsidRPr="00C56846">
        <w:rPr>
          <w:rFonts w:ascii="Times New Roman" w:hAnsi="Times New Roman" w:cs="Times New Roman"/>
          <w:sz w:val="28"/>
          <w:szCs w:val="28"/>
        </w:rPr>
        <w:t xml:space="preserve"> les assurés sociaux sur </w:t>
      </w:r>
      <w:r w:rsidR="000B6465" w:rsidRPr="00C56846">
        <w:rPr>
          <w:rFonts w:ascii="Times New Roman" w:hAnsi="Times New Roman" w:cs="Times New Roman"/>
          <w:sz w:val="28"/>
          <w:szCs w:val="28"/>
        </w:rPr>
        <w:t>les droits et</w:t>
      </w:r>
      <w:r w:rsidR="00E877BB" w:rsidRPr="00C56846">
        <w:rPr>
          <w:rFonts w:ascii="Times New Roman" w:hAnsi="Times New Roman" w:cs="Times New Roman"/>
          <w:sz w:val="28"/>
          <w:szCs w:val="28"/>
        </w:rPr>
        <w:t xml:space="preserve"> </w:t>
      </w:r>
      <w:r w:rsidR="008C10EB" w:rsidRPr="00C56846">
        <w:rPr>
          <w:rFonts w:ascii="Times New Roman" w:hAnsi="Times New Roman" w:cs="Times New Roman"/>
          <w:sz w:val="28"/>
          <w:szCs w:val="28"/>
        </w:rPr>
        <w:t>les avantages liés</w:t>
      </w:r>
      <w:r w:rsidR="00D452F7" w:rsidRPr="00C56846">
        <w:rPr>
          <w:rFonts w:ascii="Times New Roman" w:hAnsi="Times New Roman" w:cs="Times New Roman"/>
          <w:sz w:val="28"/>
          <w:szCs w:val="28"/>
        </w:rPr>
        <w:t xml:space="preserve"> à la Convention ;</w:t>
      </w:r>
    </w:p>
    <w:p w14:paraId="55228FFE" w14:textId="09532BC5" w:rsidR="00D452F7" w:rsidRPr="00C56846" w:rsidRDefault="004E5353" w:rsidP="00AB3C05">
      <w:pPr>
        <w:pStyle w:val="Paragraphedeliste"/>
        <w:numPr>
          <w:ilvl w:val="0"/>
          <w:numId w:val="27"/>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r</w:t>
      </w:r>
      <w:r w:rsidR="00D452F7" w:rsidRPr="00C56846">
        <w:rPr>
          <w:rFonts w:ascii="Times New Roman" w:hAnsi="Times New Roman" w:cs="Times New Roman"/>
          <w:sz w:val="28"/>
          <w:szCs w:val="28"/>
        </w:rPr>
        <w:t>evoir le statut actuel des organismes de protection sociale</w:t>
      </w:r>
      <w:r w:rsidR="00025437" w:rsidRPr="00C56846">
        <w:rPr>
          <w:rFonts w:ascii="Times New Roman" w:hAnsi="Times New Roman" w:cs="Times New Roman"/>
          <w:sz w:val="28"/>
          <w:szCs w:val="28"/>
        </w:rPr>
        <w:t> ;</w:t>
      </w:r>
    </w:p>
    <w:p w14:paraId="2B80EE64" w14:textId="0B62B59F" w:rsidR="00025437" w:rsidRPr="00C56846" w:rsidRDefault="004E5353" w:rsidP="00AB3C05">
      <w:pPr>
        <w:pStyle w:val="Paragraphedeliste"/>
        <w:numPr>
          <w:ilvl w:val="0"/>
          <w:numId w:val="27"/>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w:t>
      </w:r>
      <w:r w:rsidR="00025437" w:rsidRPr="00C56846">
        <w:rPr>
          <w:rFonts w:ascii="Times New Roman" w:hAnsi="Times New Roman" w:cs="Times New Roman"/>
          <w:sz w:val="28"/>
          <w:szCs w:val="28"/>
        </w:rPr>
        <w:t>ccélérer le processus d’adhésion</w:t>
      </w:r>
      <w:r w:rsidR="004C4BB4" w:rsidRPr="00C56846">
        <w:rPr>
          <w:rFonts w:ascii="Times New Roman" w:hAnsi="Times New Roman" w:cs="Times New Roman"/>
          <w:sz w:val="28"/>
          <w:szCs w:val="28"/>
        </w:rPr>
        <w:t xml:space="preserve"> </w:t>
      </w:r>
      <w:r w:rsidR="00025437" w:rsidRPr="00C56846">
        <w:rPr>
          <w:rFonts w:ascii="Times New Roman" w:hAnsi="Times New Roman" w:cs="Times New Roman"/>
          <w:sz w:val="28"/>
          <w:szCs w:val="28"/>
        </w:rPr>
        <w:t>de la Caisse Nationale de Prévoyance Sociale </w:t>
      </w:r>
      <w:r w:rsidR="004C4BB4" w:rsidRPr="00C56846">
        <w:rPr>
          <w:rFonts w:ascii="Times New Roman" w:hAnsi="Times New Roman" w:cs="Times New Roman"/>
          <w:sz w:val="28"/>
          <w:szCs w:val="28"/>
        </w:rPr>
        <w:t xml:space="preserve">à la CIPRES </w:t>
      </w:r>
      <w:r w:rsidR="00025437" w:rsidRPr="00C56846">
        <w:rPr>
          <w:rFonts w:ascii="Times New Roman" w:hAnsi="Times New Roman" w:cs="Times New Roman"/>
          <w:sz w:val="28"/>
          <w:szCs w:val="28"/>
        </w:rPr>
        <w:t>;</w:t>
      </w:r>
    </w:p>
    <w:p w14:paraId="3D409DA2" w14:textId="3E1EA27D" w:rsidR="002F06EA" w:rsidRPr="00C56846" w:rsidRDefault="004E5353" w:rsidP="00AB3C05">
      <w:pPr>
        <w:pStyle w:val="Paragraphedeliste"/>
        <w:numPr>
          <w:ilvl w:val="0"/>
          <w:numId w:val="27"/>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p</w:t>
      </w:r>
      <w:r w:rsidR="002F06EA" w:rsidRPr="00C56846">
        <w:rPr>
          <w:rFonts w:ascii="Times New Roman" w:hAnsi="Times New Roman" w:cs="Times New Roman"/>
          <w:sz w:val="28"/>
          <w:szCs w:val="28"/>
        </w:rPr>
        <w:t>rendr</w:t>
      </w:r>
      <w:r w:rsidR="00CC6FCA" w:rsidRPr="00C56846">
        <w:rPr>
          <w:rFonts w:ascii="Times New Roman" w:hAnsi="Times New Roman" w:cs="Times New Roman"/>
          <w:sz w:val="28"/>
          <w:szCs w:val="28"/>
        </w:rPr>
        <w:t xml:space="preserve">e en compte les travailleurs indépendants et </w:t>
      </w:r>
      <w:r w:rsidR="00811979" w:rsidRPr="00C56846">
        <w:rPr>
          <w:rFonts w:ascii="Times New Roman" w:hAnsi="Times New Roman" w:cs="Times New Roman"/>
          <w:sz w:val="28"/>
          <w:szCs w:val="28"/>
        </w:rPr>
        <w:t>ceux</w:t>
      </w:r>
      <w:r w:rsidR="009F164E" w:rsidRPr="00C56846">
        <w:rPr>
          <w:rFonts w:ascii="Times New Roman" w:hAnsi="Times New Roman" w:cs="Times New Roman"/>
          <w:sz w:val="28"/>
          <w:szCs w:val="28"/>
        </w:rPr>
        <w:t xml:space="preserve"> du</w:t>
      </w:r>
      <w:r w:rsidR="00CC6FCA" w:rsidRPr="00C56846">
        <w:rPr>
          <w:rFonts w:ascii="Times New Roman" w:hAnsi="Times New Roman" w:cs="Times New Roman"/>
          <w:sz w:val="28"/>
          <w:szCs w:val="28"/>
        </w:rPr>
        <w:t xml:space="preserve"> secteur informel ;</w:t>
      </w:r>
    </w:p>
    <w:p w14:paraId="2CFEE597" w14:textId="6680057D" w:rsidR="00BA6E38" w:rsidRPr="00C56846" w:rsidRDefault="004E5353" w:rsidP="00AB3C05">
      <w:pPr>
        <w:pStyle w:val="Paragraphedeliste"/>
        <w:numPr>
          <w:ilvl w:val="0"/>
          <w:numId w:val="27"/>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w:t>
      </w:r>
      <w:r w:rsidR="00D922C7" w:rsidRPr="00C56846">
        <w:rPr>
          <w:rFonts w:ascii="Times New Roman" w:hAnsi="Times New Roman" w:cs="Times New Roman"/>
          <w:sz w:val="28"/>
          <w:szCs w:val="28"/>
        </w:rPr>
        <w:t xml:space="preserve">ccélérer le </w:t>
      </w:r>
      <w:r w:rsidR="00D922C7" w:rsidRPr="00C56846">
        <w:rPr>
          <w:rFonts w:ascii="Times New Roman" w:hAnsi="Times New Roman" w:cs="Times New Roman"/>
          <w:sz w:val="28"/>
          <w:szCs w:val="28"/>
          <w:shd w:val="clear" w:color="auto" w:fill="FFFFFF"/>
        </w:rPr>
        <w:t xml:space="preserve">traitement des dossiers des adhérents </w:t>
      </w:r>
      <w:r w:rsidR="009D0C28" w:rsidRPr="00C56846">
        <w:rPr>
          <w:rFonts w:ascii="Times New Roman" w:hAnsi="Times New Roman" w:cs="Times New Roman"/>
          <w:sz w:val="28"/>
          <w:szCs w:val="28"/>
          <w:shd w:val="clear" w:color="auto" w:fill="FFFFFF"/>
        </w:rPr>
        <w:t xml:space="preserve">de </w:t>
      </w:r>
      <w:r w:rsidR="00D922C7" w:rsidRPr="00C56846">
        <w:rPr>
          <w:rFonts w:ascii="Times New Roman" w:hAnsi="Times New Roman" w:cs="Times New Roman"/>
          <w:sz w:val="28"/>
          <w:szCs w:val="28"/>
          <w:shd w:val="clear" w:color="auto" w:fill="FFFFFF"/>
        </w:rPr>
        <w:t>la CNSS</w:t>
      </w:r>
      <w:r w:rsidR="00F13003" w:rsidRPr="00C56846">
        <w:rPr>
          <w:rFonts w:ascii="Times New Roman" w:hAnsi="Times New Roman" w:cs="Times New Roman"/>
          <w:sz w:val="28"/>
          <w:szCs w:val="28"/>
          <w:shd w:val="clear" w:color="auto" w:fill="FFFFFF"/>
        </w:rPr>
        <w:t> ;</w:t>
      </w:r>
      <w:r w:rsidR="00D922C7" w:rsidRPr="00C56846">
        <w:rPr>
          <w:rFonts w:ascii="Times New Roman" w:hAnsi="Times New Roman" w:cs="Times New Roman"/>
          <w:sz w:val="28"/>
          <w:szCs w:val="28"/>
          <w:shd w:val="clear" w:color="auto" w:fill="FFFFFF"/>
        </w:rPr>
        <w:t> </w:t>
      </w:r>
    </w:p>
    <w:p w14:paraId="3E72B666" w14:textId="561B2250" w:rsidR="00050BC0" w:rsidRPr="004E5353" w:rsidRDefault="004E5353" w:rsidP="00AB3C05">
      <w:pPr>
        <w:pStyle w:val="Paragraphedeliste"/>
        <w:numPr>
          <w:ilvl w:val="0"/>
          <w:numId w:val="27"/>
        </w:numPr>
        <w:spacing w:before="240" w:after="12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0085162C" w:rsidRPr="00C56846">
        <w:rPr>
          <w:rFonts w:ascii="Times New Roman" w:hAnsi="Times New Roman" w:cs="Times New Roman"/>
          <w:sz w:val="28"/>
          <w:szCs w:val="28"/>
          <w:shd w:val="clear" w:color="auto" w:fill="FFFFFF"/>
        </w:rPr>
        <w:t>ssurer</w:t>
      </w:r>
      <w:r w:rsidR="00B54A3F" w:rsidRPr="00C56846">
        <w:rPr>
          <w:rFonts w:ascii="Times New Roman" w:hAnsi="Times New Roman" w:cs="Times New Roman"/>
          <w:sz w:val="28"/>
          <w:szCs w:val="28"/>
          <w:shd w:val="clear" w:color="auto" w:fill="FFFFFF"/>
        </w:rPr>
        <w:t xml:space="preserve"> une lisibilité </w:t>
      </w:r>
      <w:r w:rsidR="00CE3307" w:rsidRPr="00C56846">
        <w:rPr>
          <w:rFonts w:ascii="Times New Roman" w:hAnsi="Times New Roman" w:cs="Times New Roman"/>
          <w:sz w:val="28"/>
          <w:szCs w:val="28"/>
          <w:shd w:val="clear" w:color="auto" w:fill="FFFFFF"/>
        </w:rPr>
        <w:t>dans le partenariat</w:t>
      </w:r>
      <w:r w:rsidR="000F768B" w:rsidRPr="00C56846">
        <w:rPr>
          <w:rFonts w:ascii="Times New Roman" w:hAnsi="Times New Roman" w:cs="Times New Roman"/>
          <w:sz w:val="28"/>
          <w:szCs w:val="28"/>
          <w:shd w:val="clear" w:color="auto" w:fill="FFFFFF"/>
        </w:rPr>
        <w:t xml:space="preserve"> </w:t>
      </w:r>
      <w:r w:rsidR="00287B0F" w:rsidRPr="00C56846">
        <w:rPr>
          <w:rFonts w:ascii="Times New Roman" w:hAnsi="Times New Roman" w:cs="Times New Roman"/>
          <w:sz w:val="28"/>
          <w:szCs w:val="28"/>
          <w:shd w:val="clear" w:color="auto" w:fill="FFFFFF"/>
        </w:rPr>
        <w:t xml:space="preserve">NSIA </w:t>
      </w:r>
      <w:r w:rsidR="00C90A62">
        <w:rPr>
          <w:rFonts w:ascii="Times New Roman" w:hAnsi="Times New Roman" w:cs="Times New Roman"/>
          <w:sz w:val="28"/>
          <w:szCs w:val="28"/>
          <w:shd w:val="clear" w:color="auto" w:fill="FFFFFF"/>
        </w:rPr>
        <w:t>B</w:t>
      </w:r>
      <w:r w:rsidR="000F768B" w:rsidRPr="00C56846">
        <w:rPr>
          <w:rFonts w:ascii="Times New Roman" w:hAnsi="Times New Roman" w:cs="Times New Roman"/>
          <w:sz w:val="28"/>
          <w:szCs w:val="28"/>
          <w:shd w:val="clear" w:color="auto" w:fill="FFFFFF"/>
        </w:rPr>
        <w:t>anque et la CNSS</w:t>
      </w:r>
      <w:r w:rsidR="00982F84" w:rsidRPr="00C56846">
        <w:rPr>
          <w:rFonts w:ascii="Times New Roman" w:hAnsi="Times New Roman" w:cs="Times New Roman"/>
          <w:sz w:val="28"/>
          <w:szCs w:val="28"/>
          <w:shd w:val="clear" w:color="auto" w:fill="FFFFFF"/>
        </w:rPr>
        <w:t>.</w:t>
      </w:r>
    </w:p>
    <w:p w14:paraId="37F59966" w14:textId="07D62C6B" w:rsidR="00E11410" w:rsidRPr="00766719" w:rsidRDefault="00E11410" w:rsidP="00AB3C05">
      <w:pPr>
        <w:spacing w:before="240" w:after="120" w:line="276" w:lineRule="auto"/>
        <w:jc w:val="both"/>
        <w:rPr>
          <w:rFonts w:ascii="Times New Roman" w:hAnsi="Times New Roman" w:cs="Times New Roman"/>
          <w:b/>
          <w:sz w:val="28"/>
          <w:szCs w:val="28"/>
          <w:shd w:val="clear" w:color="auto" w:fill="FFFFFF"/>
        </w:rPr>
      </w:pPr>
      <w:r w:rsidRPr="00766719">
        <w:rPr>
          <w:rFonts w:ascii="Times New Roman" w:hAnsi="Times New Roman" w:cs="Times New Roman"/>
          <w:b/>
          <w:sz w:val="28"/>
          <w:szCs w:val="28"/>
          <w:shd w:val="clear" w:color="auto" w:fill="FFFFFF"/>
        </w:rPr>
        <w:t xml:space="preserve">Honorables Conseillers nationaux </w:t>
      </w:r>
    </w:p>
    <w:p w14:paraId="640AB365" w14:textId="24C57B11" w:rsidR="00E11410" w:rsidRPr="00766719" w:rsidRDefault="00E11410" w:rsidP="00AB3C05">
      <w:pPr>
        <w:spacing w:before="240" w:after="120" w:line="276" w:lineRule="auto"/>
        <w:jc w:val="both"/>
        <w:rPr>
          <w:rFonts w:ascii="Times New Roman" w:hAnsi="Times New Roman" w:cs="Times New Roman"/>
          <w:sz w:val="28"/>
          <w:szCs w:val="28"/>
          <w:shd w:val="clear" w:color="auto" w:fill="FFFFFF"/>
        </w:rPr>
      </w:pPr>
      <w:r w:rsidRPr="00766719">
        <w:rPr>
          <w:rFonts w:ascii="Times New Roman" w:hAnsi="Times New Roman" w:cs="Times New Roman"/>
          <w:sz w:val="28"/>
          <w:szCs w:val="28"/>
          <w:shd w:val="clear" w:color="auto" w:fill="FFFFFF"/>
        </w:rPr>
        <w:t xml:space="preserve">Au regard des avantages de cette </w:t>
      </w:r>
      <w:r w:rsidR="00C90A62">
        <w:rPr>
          <w:rFonts w:ascii="Times New Roman" w:hAnsi="Times New Roman" w:cs="Times New Roman"/>
          <w:sz w:val="28"/>
          <w:szCs w:val="28"/>
          <w:shd w:val="clear" w:color="auto" w:fill="FFFFFF"/>
        </w:rPr>
        <w:t>C</w:t>
      </w:r>
      <w:r w:rsidRPr="00766719">
        <w:rPr>
          <w:rFonts w:ascii="Times New Roman" w:hAnsi="Times New Roman" w:cs="Times New Roman"/>
          <w:sz w:val="28"/>
          <w:szCs w:val="28"/>
          <w:shd w:val="clear" w:color="auto" w:fill="FFFFFF"/>
        </w:rPr>
        <w:t>onventi</w:t>
      </w:r>
      <w:r w:rsidR="00AE262B" w:rsidRPr="00766719">
        <w:rPr>
          <w:rFonts w:ascii="Times New Roman" w:hAnsi="Times New Roman" w:cs="Times New Roman"/>
          <w:sz w:val="28"/>
          <w:szCs w:val="28"/>
          <w:shd w:val="clear" w:color="auto" w:fill="FFFFFF"/>
        </w:rPr>
        <w:t>on</w:t>
      </w:r>
      <w:r w:rsidR="00E702FB" w:rsidRPr="00766719">
        <w:rPr>
          <w:rFonts w:ascii="Times New Roman" w:hAnsi="Times New Roman" w:cs="Times New Roman"/>
          <w:sz w:val="28"/>
          <w:szCs w:val="28"/>
          <w:shd w:val="clear" w:color="auto" w:fill="FFFFFF"/>
        </w:rPr>
        <w:t>, la C</w:t>
      </w:r>
      <w:r w:rsidRPr="00766719">
        <w:rPr>
          <w:rFonts w:ascii="Times New Roman" w:hAnsi="Times New Roman" w:cs="Times New Roman"/>
          <w:sz w:val="28"/>
          <w:szCs w:val="28"/>
          <w:shd w:val="clear" w:color="auto" w:fill="FFFFFF"/>
        </w:rPr>
        <w:t>ommiss</w:t>
      </w:r>
      <w:r w:rsidR="00E702FB" w:rsidRPr="00766719">
        <w:rPr>
          <w:rFonts w:ascii="Times New Roman" w:hAnsi="Times New Roman" w:cs="Times New Roman"/>
          <w:sz w:val="28"/>
          <w:szCs w:val="28"/>
          <w:shd w:val="clear" w:color="auto" w:fill="FFFFFF"/>
        </w:rPr>
        <w:t>ion Santé, Education, Affaires S</w:t>
      </w:r>
      <w:r w:rsidRPr="00766719">
        <w:rPr>
          <w:rFonts w:ascii="Times New Roman" w:hAnsi="Times New Roman" w:cs="Times New Roman"/>
          <w:sz w:val="28"/>
          <w:szCs w:val="28"/>
          <w:shd w:val="clear" w:color="auto" w:fill="FFFFFF"/>
        </w:rPr>
        <w:t xml:space="preserve">ociales et Culturelles vous invite à bien vouloir autoriser la ratification de la Convention </w:t>
      </w:r>
      <w:r w:rsidR="00AE262B" w:rsidRPr="00766719">
        <w:rPr>
          <w:rFonts w:ascii="Times New Roman" w:hAnsi="Times New Roman" w:cs="Times New Roman"/>
          <w:sz w:val="28"/>
          <w:szCs w:val="28"/>
          <w:shd w:val="clear" w:color="auto" w:fill="FFFFFF"/>
        </w:rPr>
        <w:t>Multilatérale de la Sécurité Sociale</w:t>
      </w:r>
      <w:r w:rsidRPr="00766719">
        <w:rPr>
          <w:rFonts w:ascii="Times New Roman" w:hAnsi="Times New Roman" w:cs="Times New Roman"/>
          <w:sz w:val="28"/>
          <w:szCs w:val="28"/>
          <w:shd w:val="clear" w:color="auto" w:fill="FFFFFF"/>
        </w:rPr>
        <w:t>.</w:t>
      </w:r>
    </w:p>
    <w:p w14:paraId="1BCFC0BE" w14:textId="77777777" w:rsidR="009C1DD0" w:rsidRDefault="009C1DD0" w:rsidP="00AB3C05">
      <w:pPr>
        <w:spacing w:before="240" w:after="120" w:line="276" w:lineRule="auto"/>
        <w:ind w:firstLine="720"/>
        <w:jc w:val="both"/>
        <w:rPr>
          <w:rFonts w:ascii="Times New Roman" w:hAnsi="Times New Roman" w:cs="Times New Roman"/>
          <w:b/>
          <w:sz w:val="28"/>
          <w:szCs w:val="28"/>
        </w:rPr>
      </w:pPr>
    </w:p>
    <w:p w14:paraId="099125A0" w14:textId="27F27719" w:rsidR="00E11410" w:rsidRPr="00766719" w:rsidRDefault="00E11410" w:rsidP="00AB3C05">
      <w:pPr>
        <w:spacing w:before="240" w:after="120" w:line="276" w:lineRule="auto"/>
        <w:ind w:firstLine="720"/>
        <w:jc w:val="center"/>
        <w:rPr>
          <w:rFonts w:ascii="Times New Roman" w:hAnsi="Times New Roman" w:cs="Times New Roman"/>
          <w:b/>
          <w:sz w:val="28"/>
          <w:szCs w:val="28"/>
        </w:rPr>
      </w:pPr>
      <w:r w:rsidRPr="00766719">
        <w:rPr>
          <w:rFonts w:ascii="Times New Roman" w:hAnsi="Times New Roman" w:cs="Times New Roman"/>
          <w:b/>
          <w:sz w:val="28"/>
          <w:szCs w:val="28"/>
        </w:rPr>
        <w:t>Je vous remercie</w:t>
      </w:r>
    </w:p>
    <w:p w14:paraId="0E21492A" w14:textId="77777777" w:rsidR="009C1DD0" w:rsidRDefault="009C1DD0" w:rsidP="00AB3C05">
      <w:pPr>
        <w:spacing w:before="240" w:after="120" w:line="276" w:lineRule="auto"/>
        <w:ind w:left="5040" w:firstLine="720"/>
        <w:jc w:val="both"/>
        <w:rPr>
          <w:rFonts w:ascii="Times New Roman" w:hAnsi="Times New Roman" w:cs="Times New Roman"/>
          <w:b/>
          <w:sz w:val="28"/>
          <w:szCs w:val="28"/>
          <w:u w:val="single"/>
        </w:rPr>
      </w:pPr>
    </w:p>
    <w:p w14:paraId="205D2F3D" w14:textId="0C21F784" w:rsidR="00E11410" w:rsidRPr="00766719" w:rsidRDefault="00E11410" w:rsidP="00AB3C05">
      <w:pPr>
        <w:spacing w:before="240" w:after="120" w:line="276" w:lineRule="auto"/>
        <w:ind w:left="5040" w:firstLine="720"/>
        <w:jc w:val="right"/>
        <w:rPr>
          <w:rFonts w:ascii="Times New Roman" w:hAnsi="Times New Roman" w:cs="Times New Roman"/>
          <w:b/>
          <w:sz w:val="28"/>
          <w:szCs w:val="28"/>
          <w:u w:val="single"/>
        </w:rPr>
      </w:pPr>
      <w:r w:rsidRPr="00766719">
        <w:rPr>
          <w:rFonts w:ascii="Times New Roman" w:hAnsi="Times New Roman" w:cs="Times New Roman"/>
          <w:b/>
          <w:sz w:val="28"/>
          <w:szCs w:val="28"/>
          <w:u w:val="single"/>
        </w:rPr>
        <w:t>LA COMMISSION</w:t>
      </w:r>
    </w:p>
    <w:p w14:paraId="3D122214" w14:textId="77777777" w:rsidR="00E3431B" w:rsidRPr="00F52C84" w:rsidRDefault="00E3431B" w:rsidP="00AB3C05">
      <w:pPr>
        <w:spacing w:before="240" w:after="120" w:line="276" w:lineRule="auto"/>
        <w:jc w:val="both"/>
        <w:rPr>
          <w:rFonts w:ascii="Times New Roman" w:hAnsi="Times New Roman" w:cs="Times New Roman"/>
          <w:sz w:val="28"/>
          <w:szCs w:val="28"/>
        </w:rPr>
      </w:pPr>
    </w:p>
    <w:sectPr w:rsidR="00E3431B" w:rsidRPr="00F52C84" w:rsidSect="004F1F95">
      <w:footerReference w:type="default" r:id="rId8"/>
      <w:pgSz w:w="11899" w:h="16841"/>
      <w:pgMar w:top="1440" w:right="952" w:bottom="1428" w:left="85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B0B2" w14:textId="77777777" w:rsidR="005A6EDB" w:rsidRDefault="005A6EDB">
      <w:pPr>
        <w:spacing w:after="0" w:line="240" w:lineRule="auto"/>
      </w:pPr>
      <w:r>
        <w:separator/>
      </w:r>
    </w:p>
  </w:endnote>
  <w:endnote w:type="continuationSeparator" w:id="0">
    <w:p w14:paraId="2AFA60EB" w14:textId="77777777" w:rsidR="005A6EDB" w:rsidRDefault="005A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081745"/>
      <w:docPartObj>
        <w:docPartGallery w:val="Page Numbers (Bottom of Page)"/>
        <w:docPartUnique/>
      </w:docPartObj>
    </w:sdtPr>
    <w:sdtEndPr/>
    <w:sdtContent>
      <w:p w14:paraId="26B39178" w14:textId="601E8864" w:rsidR="00BF0A9C" w:rsidRDefault="00BF0A9C">
        <w:pPr>
          <w:pStyle w:val="Pieddepage"/>
          <w:jc w:val="right"/>
        </w:pPr>
        <w:r>
          <w:fldChar w:fldCharType="begin"/>
        </w:r>
        <w:r>
          <w:instrText>PAGE   \* MERGEFORMAT</w:instrText>
        </w:r>
        <w:r>
          <w:fldChar w:fldCharType="separate"/>
        </w:r>
        <w:r w:rsidR="00661F22" w:rsidRPr="00661F22">
          <w:rPr>
            <w:noProof/>
          </w:rPr>
          <w:t>2</w:t>
        </w:r>
        <w:r>
          <w:fldChar w:fldCharType="end"/>
        </w:r>
      </w:p>
    </w:sdtContent>
  </w:sdt>
  <w:p w14:paraId="51E06FED" w14:textId="77777777" w:rsidR="00BF0A9C" w:rsidRDefault="00BF0A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ED6A" w14:textId="77777777" w:rsidR="005A6EDB" w:rsidRDefault="005A6EDB">
      <w:pPr>
        <w:spacing w:after="0" w:line="240" w:lineRule="auto"/>
      </w:pPr>
      <w:r>
        <w:separator/>
      </w:r>
    </w:p>
  </w:footnote>
  <w:footnote w:type="continuationSeparator" w:id="0">
    <w:p w14:paraId="1828B052" w14:textId="77777777" w:rsidR="005A6EDB" w:rsidRDefault="005A6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677"/>
    <w:multiLevelType w:val="hybridMultilevel"/>
    <w:tmpl w:val="11EAA5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755CA"/>
    <w:multiLevelType w:val="hybridMultilevel"/>
    <w:tmpl w:val="008074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9336D6"/>
    <w:multiLevelType w:val="hybridMultilevel"/>
    <w:tmpl w:val="C478C1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C428E"/>
    <w:multiLevelType w:val="hybridMultilevel"/>
    <w:tmpl w:val="F4C8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43A7"/>
    <w:multiLevelType w:val="hybridMultilevel"/>
    <w:tmpl w:val="5C3840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791DAC"/>
    <w:multiLevelType w:val="hybridMultilevel"/>
    <w:tmpl w:val="EBBE7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93183"/>
    <w:multiLevelType w:val="hybridMultilevel"/>
    <w:tmpl w:val="45E0F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364076"/>
    <w:multiLevelType w:val="hybridMultilevel"/>
    <w:tmpl w:val="7674D0CA"/>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15:restartNumberingAfterBreak="0">
    <w:nsid w:val="275F19E2"/>
    <w:multiLevelType w:val="multilevel"/>
    <w:tmpl w:val="3F4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D118A"/>
    <w:multiLevelType w:val="hybridMultilevel"/>
    <w:tmpl w:val="040A5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7A4E6B"/>
    <w:multiLevelType w:val="hybridMultilevel"/>
    <w:tmpl w:val="3B08E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9F3B88"/>
    <w:multiLevelType w:val="hybridMultilevel"/>
    <w:tmpl w:val="4A3AE8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C2255"/>
    <w:multiLevelType w:val="hybridMultilevel"/>
    <w:tmpl w:val="94700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84FAB"/>
    <w:multiLevelType w:val="hybridMultilevel"/>
    <w:tmpl w:val="486CD4C0"/>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4" w15:restartNumberingAfterBreak="0">
    <w:nsid w:val="3AAF1D7A"/>
    <w:multiLevelType w:val="hybridMultilevel"/>
    <w:tmpl w:val="24ECF2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FD4692"/>
    <w:multiLevelType w:val="hybridMultilevel"/>
    <w:tmpl w:val="284A11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3A7E02"/>
    <w:multiLevelType w:val="hybridMultilevel"/>
    <w:tmpl w:val="402075DC"/>
    <w:lvl w:ilvl="0" w:tplc="E0F6E5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71100"/>
    <w:multiLevelType w:val="hybridMultilevel"/>
    <w:tmpl w:val="D79ADCE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FC5281"/>
    <w:multiLevelType w:val="hybridMultilevel"/>
    <w:tmpl w:val="B5DE9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E6504"/>
    <w:multiLevelType w:val="hybridMultilevel"/>
    <w:tmpl w:val="35E4D7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A43953"/>
    <w:multiLevelType w:val="hybridMultilevel"/>
    <w:tmpl w:val="EAAC8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D45EB"/>
    <w:multiLevelType w:val="hybridMultilevel"/>
    <w:tmpl w:val="3650211A"/>
    <w:lvl w:ilvl="0" w:tplc="E0F6E50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A01556"/>
    <w:multiLevelType w:val="hybridMultilevel"/>
    <w:tmpl w:val="850CA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84A7E"/>
    <w:multiLevelType w:val="hybridMultilevel"/>
    <w:tmpl w:val="02420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995477"/>
    <w:multiLevelType w:val="multilevel"/>
    <w:tmpl w:val="36082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D0E22"/>
    <w:multiLevelType w:val="hybridMultilevel"/>
    <w:tmpl w:val="9D2E944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76B67FD9"/>
    <w:multiLevelType w:val="multilevel"/>
    <w:tmpl w:val="D82C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12890"/>
    <w:multiLevelType w:val="hybridMultilevel"/>
    <w:tmpl w:val="9C9C9F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C50C8C"/>
    <w:multiLevelType w:val="hybridMultilevel"/>
    <w:tmpl w:val="02CA5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0904994">
    <w:abstractNumId w:val="9"/>
  </w:num>
  <w:num w:numId="2" w16cid:durableId="556815879">
    <w:abstractNumId w:val="25"/>
  </w:num>
  <w:num w:numId="3" w16cid:durableId="27603953">
    <w:abstractNumId w:val="18"/>
  </w:num>
  <w:num w:numId="4" w16cid:durableId="1617177464">
    <w:abstractNumId w:val="22"/>
  </w:num>
  <w:num w:numId="5" w16cid:durableId="1194154593">
    <w:abstractNumId w:val="12"/>
  </w:num>
  <w:num w:numId="6" w16cid:durableId="1204708592">
    <w:abstractNumId w:val="0"/>
  </w:num>
  <w:num w:numId="7" w16cid:durableId="1469321392">
    <w:abstractNumId w:val="5"/>
  </w:num>
  <w:num w:numId="8" w16cid:durableId="1192957712">
    <w:abstractNumId w:val="3"/>
  </w:num>
  <w:num w:numId="9" w16cid:durableId="1804077565">
    <w:abstractNumId w:val="2"/>
  </w:num>
  <w:num w:numId="10" w16cid:durableId="2046832330">
    <w:abstractNumId w:val="17"/>
  </w:num>
  <w:num w:numId="11" w16cid:durableId="1491678448">
    <w:abstractNumId w:val="24"/>
  </w:num>
  <w:num w:numId="12" w16cid:durableId="57825977">
    <w:abstractNumId w:val="8"/>
  </w:num>
  <w:num w:numId="13" w16cid:durableId="1584727067">
    <w:abstractNumId w:val="26"/>
  </w:num>
  <w:num w:numId="14" w16cid:durableId="786001473">
    <w:abstractNumId w:val="15"/>
  </w:num>
  <w:num w:numId="15" w16cid:durableId="804616132">
    <w:abstractNumId w:val="7"/>
  </w:num>
  <w:num w:numId="16" w16cid:durableId="1570383071">
    <w:abstractNumId w:val="16"/>
  </w:num>
  <w:num w:numId="17" w16cid:durableId="1035161061">
    <w:abstractNumId w:val="21"/>
  </w:num>
  <w:num w:numId="18" w16cid:durableId="840046244">
    <w:abstractNumId w:val="10"/>
  </w:num>
  <w:num w:numId="19" w16cid:durableId="1105270545">
    <w:abstractNumId w:val="14"/>
  </w:num>
  <w:num w:numId="20" w16cid:durableId="360251421">
    <w:abstractNumId w:val="19"/>
  </w:num>
  <w:num w:numId="21" w16cid:durableId="1290360578">
    <w:abstractNumId w:val="13"/>
  </w:num>
  <w:num w:numId="22" w16cid:durableId="807161743">
    <w:abstractNumId w:val="1"/>
  </w:num>
  <w:num w:numId="23" w16cid:durableId="728695223">
    <w:abstractNumId w:val="11"/>
  </w:num>
  <w:num w:numId="24" w16cid:durableId="1002050372">
    <w:abstractNumId w:val="20"/>
  </w:num>
  <w:num w:numId="25" w16cid:durableId="2146849432">
    <w:abstractNumId w:val="23"/>
  </w:num>
  <w:num w:numId="26" w16cid:durableId="461701236">
    <w:abstractNumId w:val="27"/>
  </w:num>
  <w:num w:numId="27" w16cid:durableId="2001232969">
    <w:abstractNumId w:val="4"/>
  </w:num>
  <w:num w:numId="28" w16cid:durableId="893540831">
    <w:abstractNumId w:val="28"/>
  </w:num>
  <w:num w:numId="29" w16cid:durableId="2065135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activeWritingStyle w:appName="MSWord" w:lang="fr-FR"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E36"/>
    <w:rsid w:val="00012C8D"/>
    <w:rsid w:val="00021482"/>
    <w:rsid w:val="00025437"/>
    <w:rsid w:val="000469DC"/>
    <w:rsid w:val="00050BC0"/>
    <w:rsid w:val="00051BF0"/>
    <w:rsid w:val="00072137"/>
    <w:rsid w:val="00073F6E"/>
    <w:rsid w:val="000815DA"/>
    <w:rsid w:val="00090471"/>
    <w:rsid w:val="00095AA9"/>
    <w:rsid w:val="00097167"/>
    <w:rsid w:val="000A2150"/>
    <w:rsid w:val="000B49D4"/>
    <w:rsid w:val="000B6465"/>
    <w:rsid w:val="000B74A9"/>
    <w:rsid w:val="000B78C2"/>
    <w:rsid w:val="000C342D"/>
    <w:rsid w:val="000C5E47"/>
    <w:rsid w:val="000C6643"/>
    <w:rsid w:val="000C6D87"/>
    <w:rsid w:val="000C7920"/>
    <w:rsid w:val="000D218D"/>
    <w:rsid w:val="000E555A"/>
    <w:rsid w:val="000F768B"/>
    <w:rsid w:val="00102439"/>
    <w:rsid w:val="001070DE"/>
    <w:rsid w:val="00111F16"/>
    <w:rsid w:val="00121AF5"/>
    <w:rsid w:val="00121D0E"/>
    <w:rsid w:val="00125969"/>
    <w:rsid w:val="00125BC9"/>
    <w:rsid w:val="0012700F"/>
    <w:rsid w:val="001447CF"/>
    <w:rsid w:val="0014759D"/>
    <w:rsid w:val="0016172C"/>
    <w:rsid w:val="0016545C"/>
    <w:rsid w:val="00165B06"/>
    <w:rsid w:val="00174DDF"/>
    <w:rsid w:val="00175D63"/>
    <w:rsid w:val="00182C23"/>
    <w:rsid w:val="00183303"/>
    <w:rsid w:val="001A2735"/>
    <w:rsid w:val="001B1D56"/>
    <w:rsid w:val="001B1D71"/>
    <w:rsid w:val="001B2A85"/>
    <w:rsid w:val="001C1AB9"/>
    <w:rsid w:val="001C7D6B"/>
    <w:rsid w:val="001D305E"/>
    <w:rsid w:val="001F4EA7"/>
    <w:rsid w:val="001F7617"/>
    <w:rsid w:val="002001CB"/>
    <w:rsid w:val="00225BF6"/>
    <w:rsid w:val="00233934"/>
    <w:rsid w:val="00236DD6"/>
    <w:rsid w:val="00256BB8"/>
    <w:rsid w:val="00272186"/>
    <w:rsid w:val="00286CF6"/>
    <w:rsid w:val="00287B0F"/>
    <w:rsid w:val="002B6EDB"/>
    <w:rsid w:val="002D351F"/>
    <w:rsid w:val="002E13BA"/>
    <w:rsid w:val="002E478A"/>
    <w:rsid w:val="002F06EA"/>
    <w:rsid w:val="002F0A77"/>
    <w:rsid w:val="00302BE9"/>
    <w:rsid w:val="00303FDA"/>
    <w:rsid w:val="00327CCC"/>
    <w:rsid w:val="00345242"/>
    <w:rsid w:val="00347510"/>
    <w:rsid w:val="003657CA"/>
    <w:rsid w:val="00365B0D"/>
    <w:rsid w:val="00371826"/>
    <w:rsid w:val="00371F8C"/>
    <w:rsid w:val="003842C3"/>
    <w:rsid w:val="00384F3B"/>
    <w:rsid w:val="003879A4"/>
    <w:rsid w:val="003A2158"/>
    <w:rsid w:val="003A3263"/>
    <w:rsid w:val="003A4AB6"/>
    <w:rsid w:val="003A4AC9"/>
    <w:rsid w:val="003A5AC7"/>
    <w:rsid w:val="003D05D8"/>
    <w:rsid w:val="003D78F7"/>
    <w:rsid w:val="003E3F0F"/>
    <w:rsid w:val="003E693E"/>
    <w:rsid w:val="003E6A2D"/>
    <w:rsid w:val="003F6FF2"/>
    <w:rsid w:val="00412154"/>
    <w:rsid w:val="00416A91"/>
    <w:rsid w:val="00420347"/>
    <w:rsid w:val="0042088E"/>
    <w:rsid w:val="004211E0"/>
    <w:rsid w:val="00421605"/>
    <w:rsid w:val="00422370"/>
    <w:rsid w:val="00424CB1"/>
    <w:rsid w:val="00431A53"/>
    <w:rsid w:val="00434574"/>
    <w:rsid w:val="00443BEB"/>
    <w:rsid w:val="0045646B"/>
    <w:rsid w:val="00461708"/>
    <w:rsid w:val="0047243A"/>
    <w:rsid w:val="00475683"/>
    <w:rsid w:val="00487D30"/>
    <w:rsid w:val="00491779"/>
    <w:rsid w:val="00493FF5"/>
    <w:rsid w:val="004A2250"/>
    <w:rsid w:val="004A25D5"/>
    <w:rsid w:val="004B4A8E"/>
    <w:rsid w:val="004C4BB4"/>
    <w:rsid w:val="004C7040"/>
    <w:rsid w:val="004D12EE"/>
    <w:rsid w:val="004D1870"/>
    <w:rsid w:val="004D3131"/>
    <w:rsid w:val="004E243B"/>
    <w:rsid w:val="004E5353"/>
    <w:rsid w:val="004F1F95"/>
    <w:rsid w:val="005032FB"/>
    <w:rsid w:val="00504F1B"/>
    <w:rsid w:val="00506315"/>
    <w:rsid w:val="0051041B"/>
    <w:rsid w:val="00510C4B"/>
    <w:rsid w:val="005205B6"/>
    <w:rsid w:val="00534F42"/>
    <w:rsid w:val="00540756"/>
    <w:rsid w:val="005735C6"/>
    <w:rsid w:val="00595F8F"/>
    <w:rsid w:val="005A1DED"/>
    <w:rsid w:val="005A2640"/>
    <w:rsid w:val="005A417C"/>
    <w:rsid w:val="005A6EDB"/>
    <w:rsid w:val="005C50C9"/>
    <w:rsid w:val="005C6E65"/>
    <w:rsid w:val="005E0A4E"/>
    <w:rsid w:val="005E3901"/>
    <w:rsid w:val="005F3324"/>
    <w:rsid w:val="005F5803"/>
    <w:rsid w:val="005F6300"/>
    <w:rsid w:val="00616360"/>
    <w:rsid w:val="00626C21"/>
    <w:rsid w:val="006323D1"/>
    <w:rsid w:val="006413B8"/>
    <w:rsid w:val="00641C0A"/>
    <w:rsid w:val="00643949"/>
    <w:rsid w:val="00645AEE"/>
    <w:rsid w:val="006530A5"/>
    <w:rsid w:val="00661F22"/>
    <w:rsid w:val="00666D1E"/>
    <w:rsid w:val="00683AB1"/>
    <w:rsid w:val="006869F2"/>
    <w:rsid w:val="0069110F"/>
    <w:rsid w:val="00694B34"/>
    <w:rsid w:val="006A765A"/>
    <w:rsid w:val="006B1C18"/>
    <w:rsid w:val="006C6F0D"/>
    <w:rsid w:val="006C73AE"/>
    <w:rsid w:val="006C7594"/>
    <w:rsid w:val="006E366A"/>
    <w:rsid w:val="006E6F89"/>
    <w:rsid w:val="006F295F"/>
    <w:rsid w:val="0070021F"/>
    <w:rsid w:val="007051F0"/>
    <w:rsid w:val="007076B2"/>
    <w:rsid w:val="007126A8"/>
    <w:rsid w:val="00727938"/>
    <w:rsid w:val="007340E6"/>
    <w:rsid w:val="007347F3"/>
    <w:rsid w:val="00734EC7"/>
    <w:rsid w:val="00741DA8"/>
    <w:rsid w:val="007447FD"/>
    <w:rsid w:val="007573F3"/>
    <w:rsid w:val="00766719"/>
    <w:rsid w:val="00770C1D"/>
    <w:rsid w:val="00771C1B"/>
    <w:rsid w:val="007831F2"/>
    <w:rsid w:val="0079299B"/>
    <w:rsid w:val="0079396F"/>
    <w:rsid w:val="00796F18"/>
    <w:rsid w:val="007A471B"/>
    <w:rsid w:val="007A622E"/>
    <w:rsid w:val="007B7EC4"/>
    <w:rsid w:val="007C55FD"/>
    <w:rsid w:val="007D13BC"/>
    <w:rsid w:val="007D196F"/>
    <w:rsid w:val="007D48A7"/>
    <w:rsid w:val="007E78AA"/>
    <w:rsid w:val="007F087E"/>
    <w:rsid w:val="00804E46"/>
    <w:rsid w:val="00810769"/>
    <w:rsid w:val="00811979"/>
    <w:rsid w:val="008324A2"/>
    <w:rsid w:val="008327E8"/>
    <w:rsid w:val="00832E29"/>
    <w:rsid w:val="00837C8A"/>
    <w:rsid w:val="008413F1"/>
    <w:rsid w:val="0085162C"/>
    <w:rsid w:val="008568FE"/>
    <w:rsid w:val="00863E5C"/>
    <w:rsid w:val="00863F09"/>
    <w:rsid w:val="00867115"/>
    <w:rsid w:val="008673B6"/>
    <w:rsid w:val="008673E8"/>
    <w:rsid w:val="00873E21"/>
    <w:rsid w:val="008770B2"/>
    <w:rsid w:val="00877379"/>
    <w:rsid w:val="008943BD"/>
    <w:rsid w:val="008A1860"/>
    <w:rsid w:val="008A5C3F"/>
    <w:rsid w:val="008C10EB"/>
    <w:rsid w:val="008F1CFA"/>
    <w:rsid w:val="008F43AE"/>
    <w:rsid w:val="00907D38"/>
    <w:rsid w:val="00955B84"/>
    <w:rsid w:val="00955FEE"/>
    <w:rsid w:val="00963C2B"/>
    <w:rsid w:val="00971326"/>
    <w:rsid w:val="00975780"/>
    <w:rsid w:val="00976F75"/>
    <w:rsid w:val="00981E61"/>
    <w:rsid w:val="00982F84"/>
    <w:rsid w:val="00987594"/>
    <w:rsid w:val="00987F90"/>
    <w:rsid w:val="00993017"/>
    <w:rsid w:val="009937F3"/>
    <w:rsid w:val="009943D4"/>
    <w:rsid w:val="009A5ABB"/>
    <w:rsid w:val="009B069C"/>
    <w:rsid w:val="009B1363"/>
    <w:rsid w:val="009B3EE2"/>
    <w:rsid w:val="009B4D21"/>
    <w:rsid w:val="009B7556"/>
    <w:rsid w:val="009C1DD0"/>
    <w:rsid w:val="009C65B2"/>
    <w:rsid w:val="009C7A3B"/>
    <w:rsid w:val="009D0C28"/>
    <w:rsid w:val="009D3347"/>
    <w:rsid w:val="009E29E1"/>
    <w:rsid w:val="009F164E"/>
    <w:rsid w:val="009F542C"/>
    <w:rsid w:val="00A00DB6"/>
    <w:rsid w:val="00A02D42"/>
    <w:rsid w:val="00A11AA3"/>
    <w:rsid w:val="00A14D8D"/>
    <w:rsid w:val="00A24ECB"/>
    <w:rsid w:val="00A40BB6"/>
    <w:rsid w:val="00A447BA"/>
    <w:rsid w:val="00A54F7B"/>
    <w:rsid w:val="00A761DF"/>
    <w:rsid w:val="00A876EF"/>
    <w:rsid w:val="00A912E7"/>
    <w:rsid w:val="00AA16A5"/>
    <w:rsid w:val="00AA1D1F"/>
    <w:rsid w:val="00AA2912"/>
    <w:rsid w:val="00AA6F91"/>
    <w:rsid w:val="00AA7C04"/>
    <w:rsid w:val="00AB3C05"/>
    <w:rsid w:val="00AB6925"/>
    <w:rsid w:val="00AB7971"/>
    <w:rsid w:val="00AC013F"/>
    <w:rsid w:val="00AC39C1"/>
    <w:rsid w:val="00AC4448"/>
    <w:rsid w:val="00AE262B"/>
    <w:rsid w:val="00AF2DC1"/>
    <w:rsid w:val="00AF44EA"/>
    <w:rsid w:val="00B00756"/>
    <w:rsid w:val="00B00E3F"/>
    <w:rsid w:val="00B01EE3"/>
    <w:rsid w:val="00B031E7"/>
    <w:rsid w:val="00B041BF"/>
    <w:rsid w:val="00B24C46"/>
    <w:rsid w:val="00B302A3"/>
    <w:rsid w:val="00B37760"/>
    <w:rsid w:val="00B4252B"/>
    <w:rsid w:val="00B42BF5"/>
    <w:rsid w:val="00B433DA"/>
    <w:rsid w:val="00B54A3F"/>
    <w:rsid w:val="00B67F9C"/>
    <w:rsid w:val="00B764B5"/>
    <w:rsid w:val="00B81843"/>
    <w:rsid w:val="00B844FC"/>
    <w:rsid w:val="00BA6B3C"/>
    <w:rsid w:val="00BA6E38"/>
    <w:rsid w:val="00BB1563"/>
    <w:rsid w:val="00BC412D"/>
    <w:rsid w:val="00BD3596"/>
    <w:rsid w:val="00BE1A3E"/>
    <w:rsid w:val="00BE6AC0"/>
    <w:rsid w:val="00BF0A9C"/>
    <w:rsid w:val="00BF2FC4"/>
    <w:rsid w:val="00C03EF7"/>
    <w:rsid w:val="00C04DD9"/>
    <w:rsid w:val="00C11E89"/>
    <w:rsid w:val="00C12AA9"/>
    <w:rsid w:val="00C17FEA"/>
    <w:rsid w:val="00C20DEE"/>
    <w:rsid w:val="00C23F80"/>
    <w:rsid w:val="00C34AAC"/>
    <w:rsid w:val="00C3778E"/>
    <w:rsid w:val="00C410B3"/>
    <w:rsid w:val="00C463E9"/>
    <w:rsid w:val="00C56846"/>
    <w:rsid w:val="00C64297"/>
    <w:rsid w:val="00C65C6C"/>
    <w:rsid w:val="00C7052D"/>
    <w:rsid w:val="00C7711B"/>
    <w:rsid w:val="00C77E2D"/>
    <w:rsid w:val="00C84EFF"/>
    <w:rsid w:val="00C905E3"/>
    <w:rsid w:val="00C90A62"/>
    <w:rsid w:val="00C9118D"/>
    <w:rsid w:val="00CA4F77"/>
    <w:rsid w:val="00CC02D2"/>
    <w:rsid w:val="00CC22F7"/>
    <w:rsid w:val="00CC367B"/>
    <w:rsid w:val="00CC6FCA"/>
    <w:rsid w:val="00CD6C68"/>
    <w:rsid w:val="00CE3307"/>
    <w:rsid w:val="00CF18FA"/>
    <w:rsid w:val="00CF7C83"/>
    <w:rsid w:val="00D03E48"/>
    <w:rsid w:val="00D05057"/>
    <w:rsid w:val="00D10083"/>
    <w:rsid w:val="00D2120E"/>
    <w:rsid w:val="00D217EF"/>
    <w:rsid w:val="00D257C3"/>
    <w:rsid w:val="00D312A5"/>
    <w:rsid w:val="00D31507"/>
    <w:rsid w:val="00D452F7"/>
    <w:rsid w:val="00D54CD1"/>
    <w:rsid w:val="00D55ACA"/>
    <w:rsid w:val="00D60957"/>
    <w:rsid w:val="00D61916"/>
    <w:rsid w:val="00D66AC9"/>
    <w:rsid w:val="00D66D55"/>
    <w:rsid w:val="00D74D7E"/>
    <w:rsid w:val="00D81E36"/>
    <w:rsid w:val="00D83068"/>
    <w:rsid w:val="00D86116"/>
    <w:rsid w:val="00D91D59"/>
    <w:rsid w:val="00D922C7"/>
    <w:rsid w:val="00D95E96"/>
    <w:rsid w:val="00DA50AF"/>
    <w:rsid w:val="00DA5FFC"/>
    <w:rsid w:val="00DB0A0C"/>
    <w:rsid w:val="00DB1F63"/>
    <w:rsid w:val="00DB539F"/>
    <w:rsid w:val="00DB6927"/>
    <w:rsid w:val="00DC00D3"/>
    <w:rsid w:val="00DC79FC"/>
    <w:rsid w:val="00DD287E"/>
    <w:rsid w:val="00DD6809"/>
    <w:rsid w:val="00DE08A8"/>
    <w:rsid w:val="00DE0AF2"/>
    <w:rsid w:val="00DE0FCB"/>
    <w:rsid w:val="00DE5A03"/>
    <w:rsid w:val="00DF7040"/>
    <w:rsid w:val="00E05C47"/>
    <w:rsid w:val="00E07A7B"/>
    <w:rsid w:val="00E11410"/>
    <w:rsid w:val="00E15A73"/>
    <w:rsid w:val="00E16A5C"/>
    <w:rsid w:val="00E26A03"/>
    <w:rsid w:val="00E33C15"/>
    <w:rsid w:val="00E3431B"/>
    <w:rsid w:val="00E40F7A"/>
    <w:rsid w:val="00E42EB1"/>
    <w:rsid w:val="00E43B60"/>
    <w:rsid w:val="00E46CFC"/>
    <w:rsid w:val="00E52236"/>
    <w:rsid w:val="00E57C3B"/>
    <w:rsid w:val="00E605BE"/>
    <w:rsid w:val="00E64970"/>
    <w:rsid w:val="00E65B2B"/>
    <w:rsid w:val="00E6640C"/>
    <w:rsid w:val="00E67FEF"/>
    <w:rsid w:val="00E702FB"/>
    <w:rsid w:val="00E74907"/>
    <w:rsid w:val="00E76C73"/>
    <w:rsid w:val="00E80571"/>
    <w:rsid w:val="00E8329A"/>
    <w:rsid w:val="00E877BB"/>
    <w:rsid w:val="00E8795B"/>
    <w:rsid w:val="00E952B2"/>
    <w:rsid w:val="00E95BD2"/>
    <w:rsid w:val="00E975B7"/>
    <w:rsid w:val="00EA3EEA"/>
    <w:rsid w:val="00EB3AD2"/>
    <w:rsid w:val="00EC6C25"/>
    <w:rsid w:val="00EC763F"/>
    <w:rsid w:val="00EC7E51"/>
    <w:rsid w:val="00ED26B4"/>
    <w:rsid w:val="00ED4F2C"/>
    <w:rsid w:val="00EF2264"/>
    <w:rsid w:val="00F002C0"/>
    <w:rsid w:val="00F0312B"/>
    <w:rsid w:val="00F10996"/>
    <w:rsid w:val="00F13003"/>
    <w:rsid w:val="00F25AB4"/>
    <w:rsid w:val="00F347AB"/>
    <w:rsid w:val="00F43D79"/>
    <w:rsid w:val="00F52C84"/>
    <w:rsid w:val="00F73228"/>
    <w:rsid w:val="00F8007C"/>
    <w:rsid w:val="00F9049D"/>
    <w:rsid w:val="00F92466"/>
    <w:rsid w:val="00F95837"/>
    <w:rsid w:val="00F96107"/>
    <w:rsid w:val="00FB6EC6"/>
    <w:rsid w:val="00FC7395"/>
    <w:rsid w:val="00FD16E8"/>
    <w:rsid w:val="00FD6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99B4"/>
  <w15:chartTrackingRefBased/>
  <w15:docId w15:val="{906F950C-9043-4EEF-BEA4-E80694C0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1E36"/>
    <w:pPr>
      <w:ind w:left="720"/>
      <w:contextualSpacing/>
    </w:pPr>
  </w:style>
  <w:style w:type="paragraph" w:styleId="Pieddepage">
    <w:name w:val="footer"/>
    <w:basedOn w:val="Normal"/>
    <w:link w:val="PieddepageCar"/>
    <w:uiPriority w:val="99"/>
    <w:unhideWhenUsed/>
    <w:rsid w:val="00E1141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11410"/>
    <w:rPr>
      <w:lang w:val="en-US"/>
    </w:rPr>
  </w:style>
  <w:style w:type="paragraph" w:styleId="Sansinterligne">
    <w:name w:val="No Spacing"/>
    <w:uiPriority w:val="1"/>
    <w:qFormat/>
    <w:rsid w:val="00E11410"/>
    <w:pPr>
      <w:spacing w:after="0" w:line="240" w:lineRule="auto"/>
    </w:pPr>
  </w:style>
  <w:style w:type="paragraph" w:customStyle="1" w:styleId="Standard">
    <w:name w:val="Standard"/>
    <w:rsid w:val="00E11410"/>
    <w:pPr>
      <w:suppressAutoHyphens/>
      <w:autoSpaceDN w:val="0"/>
      <w:spacing w:after="0" w:line="240" w:lineRule="auto"/>
      <w:textAlignment w:val="baseline"/>
    </w:pPr>
    <w:rPr>
      <w:rFonts w:ascii="Liberation Serif" w:eastAsia="NSimSun" w:hAnsi="Liberation Serif" w:cs="Lucida Sans"/>
      <w:kern w:val="3"/>
      <w:sz w:val="24"/>
      <w:szCs w:val="24"/>
      <w:lang w:val="en-US" w:eastAsia="zh-CN" w:bidi="hi-IN"/>
    </w:rPr>
  </w:style>
  <w:style w:type="character" w:styleId="lev">
    <w:name w:val="Strong"/>
    <w:basedOn w:val="Policepardfaut"/>
    <w:uiPriority w:val="22"/>
    <w:qFormat/>
    <w:rsid w:val="00E11410"/>
    <w:rPr>
      <w:b/>
      <w:bCs/>
    </w:rPr>
  </w:style>
  <w:style w:type="character" w:styleId="Marquedecommentaire">
    <w:name w:val="annotation reference"/>
    <w:basedOn w:val="Policepardfaut"/>
    <w:uiPriority w:val="99"/>
    <w:semiHidden/>
    <w:unhideWhenUsed/>
    <w:rsid w:val="00DE5A03"/>
    <w:rPr>
      <w:sz w:val="16"/>
      <w:szCs w:val="16"/>
    </w:rPr>
  </w:style>
  <w:style w:type="paragraph" w:styleId="Commentaire">
    <w:name w:val="annotation text"/>
    <w:basedOn w:val="Normal"/>
    <w:link w:val="CommentaireCar"/>
    <w:uiPriority w:val="99"/>
    <w:semiHidden/>
    <w:unhideWhenUsed/>
    <w:rsid w:val="00DE5A03"/>
    <w:pPr>
      <w:spacing w:line="240" w:lineRule="auto"/>
    </w:pPr>
    <w:rPr>
      <w:sz w:val="20"/>
      <w:szCs w:val="20"/>
    </w:rPr>
  </w:style>
  <w:style w:type="character" w:customStyle="1" w:styleId="CommentaireCar">
    <w:name w:val="Commentaire Car"/>
    <w:basedOn w:val="Policepardfaut"/>
    <w:link w:val="Commentaire"/>
    <w:uiPriority w:val="99"/>
    <w:semiHidden/>
    <w:rsid w:val="00DE5A03"/>
    <w:rPr>
      <w:sz w:val="20"/>
      <w:szCs w:val="20"/>
      <w:lang w:val="en-US"/>
    </w:rPr>
  </w:style>
  <w:style w:type="paragraph" w:styleId="Objetducommentaire">
    <w:name w:val="annotation subject"/>
    <w:basedOn w:val="Commentaire"/>
    <w:next w:val="Commentaire"/>
    <w:link w:val="ObjetducommentaireCar"/>
    <w:uiPriority w:val="99"/>
    <w:semiHidden/>
    <w:unhideWhenUsed/>
    <w:rsid w:val="00DE5A03"/>
    <w:rPr>
      <w:b/>
      <w:bCs/>
    </w:rPr>
  </w:style>
  <w:style w:type="character" w:customStyle="1" w:styleId="ObjetducommentaireCar">
    <w:name w:val="Objet du commentaire Car"/>
    <w:basedOn w:val="CommentaireCar"/>
    <w:link w:val="Objetducommentaire"/>
    <w:uiPriority w:val="99"/>
    <w:semiHidden/>
    <w:rsid w:val="00DE5A03"/>
    <w:rPr>
      <w:b/>
      <w:bCs/>
      <w:sz w:val="20"/>
      <w:szCs w:val="20"/>
      <w:lang w:val="en-US"/>
    </w:rPr>
  </w:style>
  <w:style w:type="paragraph" w:styleId="Textedebulles">
    <w:name w:val="Balloon Text"/>
    <w:basedOn w:val="Normal"/>
    <w:link w:val="TextedebullesCar"/>
    <w:uiPriority w:val="99"/>
    <w:semiHidden/>
    <w:unhideWhenUsed/>
    <w:rsid w:val="00DE5A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A03"/>
    <w:rPr>
      <w:rFonts w:ascii="Segoe UI" w:hAnsi="Segoe UI" w:cs="Segoe UI"/>
      <w:sz w:val="18"/>
      <w:szCs w:val="18"/>
      <w:lang w:val="en-US"/>
    </w:rPr>
  </w:style>
  <w:style w:type="paragraph" w:customStyle="1" w:styleId="story-body-text">
    <w:name w:val="story-body-text"/>
    <w:basedOn w:val="Normal"/>
    <w:rsid w:val="00125B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25B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02368">
      <w:bodyDiv w:val="1"/>
      <w:marLeft w:val="0"/>
      <w:marRight w:val="0"/>
      <w:marTop w:val="0"/>
      <w:marBottom w:val="0"/>
      <w:divBdr>
        <w:top w:val="none" w:sz="0" w:space="0" w:color="auto"/>
        <w:left w:val="none" w:sz="0" w:space="0" w:color="auto"/>
        <w:bottom w:val="none" w:sz="0" w:space="0" w:color="auto"/>
        <w:right w:val="none" w:sz="0" w:space="0" w:color="auto"/>
      </w:divBdr>
    </w:div>
    <w:div w:id="1146046701">
      <w:bodyDiv w:val="1"/>
      <w:marLeft w:val="0"/>
      <w:marRight w:val="0"/>
      <w:marTop w:val="0"/>
      <w:marBottom w:val="0"/>
      <w:divBdr>
        <w:top w:val="none" w:sz="0" w:space="0" w:color="auto"/>
        <w:left w:val="none" w:sz="0" w:space="0" w:color="auto"/>
        <w:bottom w:val="none" w:sz="0" w:space="0" w:color="auto"/>
        <w:right w:val="none" w:sz="0" w:space="0" w:color="auto"/>
      </w:divBdr>
    </w:div>
    <w:div w:id="1448699705">
      <w:bodyDiv w:val="1"/>
      <w:marLeft w:val="0"/>
      <w:marRight w:val="0"/>
      <w:marTop w:val="0"/>
      <w:marBottom w:val="0"/>
      <w:divBdr>
        <w:top w:val="none" w:sz="0" w:space="0" w:color="auto"/>
        <w:left w:val="none" w:sz="0" w:space="0" w:color="auto"/>
        <w:bottom w:val="none" w:sz="0" w:space="0" w:color="auto"/>
        <w:right w:val="none" w:sz="0" w:space="0" w:color="auto"/>
      </w:divBdr>
    </w:div>
    <w:div w:id="17956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6</Pages>
  <Words>1425</Words>
  <Characters>7838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Sékou Doré</cp:lastModifiedBy>
  <cp:revision>350</cp:revision>
  <dcterms:created xsi:type="dcterms:W3CDTF">2024-10-21T13:20:00Z</dcterms:created>
  <dcterms:modified xsi:type="dcterms:W3CDTF">2025-01-22T13:46:00Z</dcterms:modified>
</cp:coreProperties>
</file>